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0F25E" w14:textId="39F4E0C0" w:rsidR="00AC4FC1" w:rsidRPr="005920DF" w:rsidRDefault="00AC4FC1" w:rsidP="00AC4FC1">
      <w:pPr>
        <w:rPr>
          <w:rFonts w:cstheme="minorHAnsi"/>
        </w:rPr>
      </w:pPr>
      <w:r>
        <w:rPr>
          <w:rFonts w:ascii="Aspira" w:hAnsi="Aspira" w:cs="Arial"/>
          <w:b/>
          <w:bCs/>
          <w:noProof/>
          <w:color w:val="231F20"/>
          <w:sz w:val="16"/>
          <w:szCs w:val="16"/>
        </w:rPr>
        <w:drawing>
          <wp:anchor distT="0" distB="0" distL="114300" distR="114300" simplePos="0" relativeHeight="251658240" behindDoc="0" locked="0" layoutInCell="1" allowOverlap="1" wp14:anchorId="177B5D46" wp14:editId="72B610D5">
            <wp:simplePos x="0" y="0"/>
            <wp:positionH relativeFrom="column">
              <wp:posOffset>0</wp:posOffset>
            </wp:positionH>
            <wp:positionV relativeFrom="paragraph">
              <wp:posOffset>314325</wp:posOffset>
            </wp:positionV>
            <wp:extent cx="3856459" cy="1080000"/>
            <wp:effectExtent l="0" t="0" r="0" b="6350"/>
            <wp:wrapSquare wrapText="bothSides"/>
            <wp:docPr id="376898117" name="Picture 3"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089" name="Picture 3" descr="A green and purpl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6459" cy="1080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ab/>
      </w:r>
      <w:r>
        <w:rPr>
          <w:rFonts w:cstheme="minorHAnsi"/>
        </w:rPr>
        <w:tab/>
      </w:r>
    </w:p>
    <w:p w14:paraId="793EDACF" w14:textId="77777777" w:rsidR="00AC4FC1" w:rsidRPr="005920DF" w:rsidRDefault="00AC4FC1" w:rsidP="00AC4FC1">
      <w:pPr>
        <w:rPr>
          <w:rFonts w:cstheme="minorHAnsi"/>
        </w:rPr>
      </w:pPr>
    </w:p>
    <w:p w14:paraId="7B5D3A9F" w14:textId="77777777" w:rsidR="00AC4FC1" w:rsidRDefault="00AC4FC1" w:rsidP="00AC4FC1">
      <w:pPr>
        <w:tabs>
          <w:tab w:val="left" w:pos="6804"/>
        </w:tabs>
        <w:spacing w:after="0" w:line="254" w:lineRule="auto"/>
        <w:ind w:right="-1180"/>
        <w:rPr>
          <w:rFonts w:ascii="Aspira" w:hAnsi="Aspira" w:cs="Arial"/>
          <w:b/>
          <w:bCs/>
          <w:color w:val="231F20"/>
          <w:sz w:val="16"/>
          <w:szCs w:val="16"/>
        </w:rPr>
      </w:pPr>
      <w:r>
        <w:rPr>
          <w:rFonts w:ascii="Aspira" w:hAnsi="Aspira" w:cs="Arial"/>
          <w:b/>
          <w:bCs/>
          <w:color w:val="231F20"/>
          <w:sz w:val="16"/>
          <w:szCs w:val="16"/>
        </w:rPr>
        <w:tab/>
      </w:r>
      <w:r w:rsidRPr="00047D80">
        <w:rPr>
          <w:rFonts w:ascii="Aspira" w:hAnsi="Aspira" w:cs="Arial"/>
          <w:b/>
          <w:bCs/>
          <w:color w:val="231F20"/>
          <w:sz w:val="16"/>
          <w:szCs w:val="16"/>
        </w:rPr>
        <w:t>Address</w:t>
      </w:r>
      <w:r w:rsidRPr="00047D80">
        <w:rPr>
          <w:rFonts w:ascii="Aspira" w:hAnsi="Aspira" w:cs="Arial"/>
          <w:color w:val="231F20"/>
          <w:sz w:val="16"/>
          <w:szCs w:val="16"/>
        </w:rPr>
        <w:t xml:space="preserve">: </w:t>
      </w:r>
      <w:r>
        <w:rPr>
          <w:rFonts w:ascii="Aspira" w:hAnsi="Aspira" w:cs="Arial"/>
          <w:color w:val="231F20"/>
          <w:sz w:val="16"/>
          <w:szCs w:val="16"/>
        </w:rPr>
        <w:t>Cashel Road, Cahir, Tipperary</w:t>
      </w:r>
    </w:p>
    <w:p w14:paraId="429ED6AE" w14:textId="77777777" w:rsidR="00AC4FC1" w:rsidRPr="0060413B" w:rsidRDefault="00AC4FC1" w:rsidP="00AC4FC1">
      <w:pPr>
        <w:tabs>
          <w:tab w:val="left" w:pos="6804"/>
        </w:tabs>
        <w:spacing w:after="0" w:line="254" w:lineRule="auto"/>
        <w:ind w:right="-1180"/>
        <w:rPr>
          <w:rFonts w:ascii="Aspira" w:hAnsi="Aspira" w:cs="Arial"/>
          <w:b/>
          <w:bCs/>
          <w:color w:val="231F20"/>
          <w:sz w:val="16"/>
          <w:szCs w:val="16"/>
        </w:rPr>
      </w:pPr>
      <w:r>
        <w:rPr>
          <w:rFonts w:ascii="Aspira" w:hAnsi="Aspira" w:cs="Arial"/>
          <w:b/>
          <w:bCs/>
          <w:color w:val="231F20"/>
          <w:sz w:val="16"/>
          <w:szCs w:val="16"/>
        </w:rPr>
        <w:tab/>
      </w:r>
      <w:r w:rsidRPr="0060413B">
        <w:rPr>
          <w:rFonts w:ascii="Aspira" w:hAnsi="Aspira" w:cs="Arial"/>
          <w:b/>
          <w:bCs/>
          <w:color w:val="231F20"/>
          <w:sz w:val="16"/>
          <w:szCs w:val="16"/>
        </w:rPr>
        <w:t xml:space="preserve">Eircode: </w:t>
      </w:r>
      <w:r w:rsidRPr="0060413B">
        <w:rPr>
          <w:rFonts w:ascii="Aspira" w:hAnsi="Aspira" w:cs="Arial"/>
          <w:color w:val="231F20"/>
          <w:sz w:val="16"/>
          <w:szCs w:val="16"/>
        </w:rPr>
        <w:t>E21 NV38</w:t>
      </w:r>
    </w:p>
    <w:p w14:paraId="629EA0DC" w14:textId="77777777" w:rsidR="00AC4FC1" w:rsidRPr="0060413B" w:rsidRDefault="00AC4FC1" w:rsidP="00AC4FC1">
      <w:pPr>
        <w:tabs>
          <w:tab w:val="left" w:pos="6804"/>
        </w:tabs>
        <w:spacing w:after="0" w:line="254" w:lineRule="auto"/>
        <w:ind w:right="-1180"/>
        <w:rPr>
          <w:rFonts w:ascii="Aspira" w:hAnsi="Aspira" w:cs="Arial"/>
          <w:color w:val="231F20"/>
          <w:spacing w:val="-2"/>
          <w:sz w:val="16"/>
          <w:szCs w:val="16"/>
        </w:rPr>
      </w:pPr>
      <w:r>
        <w:rPr>
          <w:rFonts w:ascii="Aspira" w:hAnsi="Aspira" w:cs="Arial"/>
          <w:b/>
          <w:bCs/>
          <w:color w:val="231F20"/>
          <w:spacing w:val="-2"/>
          <w:sz w:val="16"/>
          <w:szCs w:val="16"/>
        </w:rPr>
        <w:tab/>
      </w:r>
      <w:r w:rsidRPr="0060413B">
        <w:rPr>
          <w:rFonts w:ascii="Aspira" w:hAnsi="Aspira" w:cs="Arial"/>
          <w:b/>
          <w:bCs/>
          <w:color w:val="231F20"/>
          <w:spacing w:val="-2"/>
          <w:sz w:val="16"/>
          <w:szCs w:val="16"/>
        </w:rPr>
        <w:t xml:space="preserve">Phone: </w:t>
      </w:r>
      <w:r w:rsidRPr="0060413B">
        <w:rPr>
          <w:rFonts w:ascii="Aspira" w:hAnsi="Aspira" w:cs="Arial"/>
          <w:color w:val="231F20"/>
          <w:spacing w:val="-2"/>
          <w:sz w:val="16"/>
          <w:szCs w:val="16"/>
        </w:rPr>
        <w:t>052 7442828</w:t>
      </w:r>
    </w:p>
    <w:p w14:paraId="7A8DF4FB" w14:textId="77777777" w:rsidR="00AC4FC1" w:rsidRDefault="00AC4FC1" w:rsidP="00AC4FC1">
      <w:pPr>
        <w:tabs>
          <w:tab w:val="left" w:pos="6804"/>
        </w:tabs>
        <w:spacing w:after="0" w:line="254" w:lineRule="auto"/>
        <w:ind w:right="-1180"/>
        <w:rPr>
          <w:rFonts w:ascii="Aspira" w:hAnsi="Aspira" w:cs="Arial"/>
          <w:spacing w:val="-2"/>
          <w:sz w:val="16"/>
          <w:szCs w:val="16"/>
        </w:rPr>
      </w:pPr>
      <w:r>
        <w:rPr>
          <w:rFonts w:ascii="Aspira" w:hAnsi="Aspira" w:cs="Arial"/>
          <w:b/>
          <w:bCs/>
          <w:color w:val="231F20"/>
          <w:spacing w:val="-2"/>
          <w:sz w:val="16"/>
          <w:szCs w:val="16"/>
        </w:rPr>
        <w:tab/>
      </w:r>
      <w:r w:rsidRPr="00201282">
        <w:rPr>
          <w:rFonts w:ascii="Aspira" w:hAnsi="Aspira" w:cs="Arial"/>
          <w:b/>
          <w:bCs/>
          <w:color w:val="231F20"/>
          <w:spacing w:val="-2"/>
          <w:sz w:val="16"/>
          <w:szCs w:val="16"/>
        </w:rPr>
        <w:t>Website</w:t>
      </w:r>
      <w:r w:rsidRPr="00201282">
        <w:rPr>
          <w:rFonts w:ascii="Aspira" w:hAnsi="Aspira" w:cs="Arial"/>
          <w:color w:val="231F20"/>
          <w:spacing w:val="-2"/>
          <w:sz w:val="16"/>
          <w:szCs w:val="16"/>
        </w:rPr>
        <w:t xml:space="preserve">: </w:t>
      </w:r>
      <w:r w:rsidRPr="00201282">
        <w:rPr>
          <w:rFonts w:ascii="Aspira" w:hAnsi="Aspira" w:cs="Arial"/>
          <w:spacing w:val="-2"/>
          <w:sz w:val="16"/>
          <w:szCs w:val="16"/>
        </w:rPr>
        <w:t>colaisteduniascaigh.ie</w:t>
      </w:r>
    </w:p>
    <w:p w14:paraId="32FC31F4" w14:textId="77777777" w:rsidR="00AC4FC1" w:rsidRDefault="00AC4FC1" w:rsidP="00AC4FC1">
      <w:pPr>
        <w:spacing w:after="0" w:line="254" w:lineRule="auto"/>
        <w:ind w:right="-1180"/>
        <w:rPr>
          <w:rFonts w:ascii="Aspira" w:hAnsi="Aspira" w:cs="Arial"/>
          <w:spacing w:val="-2"/>
          <w:sz w:val="16"/>
          <w:szCs w:val="16"/>
        </w:rPr>
      </w:pPr>
    </w:p>
    <w:p w14:paraId="10151F5B" w14:textId="77777777" w:rsidR="00AC4FC1" w:rsidRDefault="00AC4FC1" w:rsidP="00AC4FC1">
      <w:pPr>
        <w:tabs>
          <w:tab w:val="left" w:pos="6804"/>
        </w:tabs>
        <w:spacing w:after="0" w:line="254" w:lineRule="auto"/>
        <w:ind w:right="-1180"/>
        <w:rPr>
          <w:rFonts w:ascii="Aspira" w:hAnsi="Aspira" w:cs="Arial"/>
          <w:spacing w:val="-2"/>
          <w:sz w:val="16"/>
          <w:szCs w:val="16"/>
        </w:rPr>
      </w:pPr>
      <w:r>
        <w:rPr>
          <w:rFonts w:ascii="Aspira" w:hAnsi="Aspira" w:cs="Arial"/>
          <w:b/>
          <w:sz w:val="16"/>
          <w:szCs w:val="16"/>
        </w:rPr>
        <w:tab/>
      </w:r>
      <w:r w:rsidRPr="00201282">
        <w:rPr>
          <w:rFonts w:ascii="Aspira" w:hAnsi="Aspira" w:cs="Arial"/>
          <w:b/>
          <w:sz w:val="16"/>
          <w:szCs w:val="16"/>
        </w:rPr>
        <w:t xml:space="preserve">Principal: </w:t>
      </w:r>
      <w:r w:rsidRPr="00201282">
        <w:rPr>
          <w:rFonts w:ascii="Aspira" w:hAnsi="Aspira" w:cs="Arial"/>
          <w:bCs/>
          <w:sz w:val="16"/>
          <w:szCs w:val="16"/>
        </w:rPr>
        <w:t>Mr Pe</w:t>
      </w:r>
      <w:r>
        <w:rPr>
          <w:rFonts w:ascii="Aspira" w:hAnsi="Aspira" w:cs="Arial"/>
          <w:bCs/>
          <w:sz w:val="16"/>
          <w:szCs w:val="16"/>
        </w:rPr>
        <w:t>ter Creedon</w:t>
      </w:r>
    </w:p>
    <w:p w14:paraId="1560A500" w14:textId="77777777" w:rsidR="00AC4FC1" w:rsidRPr="00252041" w:rsidRDefault="00AC4FC1" w:rsidP="00AC4FC1">
      <w:pPr>
        <w:spacing w:after="0" w:line="254" w:lineRule="auto"/>
        <w:ind w:left="6480" w:right="-1180" w:firstLine="324"/>
        <w:rPr>
          <w:rFonts w:ascii="Aspira" w:hAnsi="Aspira" w:cs="Arial"/>
          <w:bCs/>
          <w:sz w:val="16"/>
          <w:szCs w:val="16"/>
        </w:rPr>
      </w:pPr>
      <w:r w:rsidRPr="00047D80">
        <w:rPr>
          <w:rFonts w:ascii="Aspira" w:hAnsi="Aspira" w:cs="Arial"/>
          <w:b/>
          <w:sz w:val="16"/>
          <w:szCs w:val="16"/>
        </w:rPr>
        <w:t>Deputy Principal</w:t>
      </w:r>
      <w:r>
        <w:rPr>
          <w:rFonts w:ascii="Aspira" w:hAnsi="Aspira" w:cs="Arial"/>
          <w:b/>
          <w:sz w:val="16"/>
          <w:szCs w:val="16"/>
        </w:rPr>
        <w:t xml:space="preserve">s: </w:t>
      </w:r>
      <w:r w:rsidRPr="00201282">
        <w:rPr>
          <w:rFonts w:ascii="Aspira" w:hAnsi="Aspira" w:cs="Arial"/>
          <w:bCs/>
          <w:sz w:val="16"/>
          <w:szCs w:val="16"/>
        </w:rPr>
        <w:t>Mr Darius Delahunty, Ms Sin</w:t>
      </w:r>
      <w:r>
        <w:rPr>
          <w:rFonts w:ascii="Aspira" w:hAnsi="Aspira" w:cs="Arial"/>
          <w:bCs/>
          <w:sz w:val="16"/>
          <w:szCs w:val="16"/>
        </w:rPr>
        <w:t>é</w:t>
      </w:r>
      <w:r w:rsidRPr="00201282">
        <w:rPr>
          <w:rFonts w:ascii="Aspira" w:hAnsi="Aspira" w:cs="Arial"/>
          <w:bCs/>
          <w:sz w:val="16"/>
          <w:szCs w:val="16"/>
        </w:rPr>
        <w:t>ad Tarrant</w:t>
      </w:r>
    </w:p>
    <w:p w14:paraId="37A6BAA8" w14:textId="77777777" w:rsidR="00AC4FC1" w:rsidRDefault="00AC4FC1" w:rsidP="00AC4FC1">
      <w:pPr>
        <w:rPr>
          <w:rFonts w:cstheme="minorHAnsi"/>
        </w:rPr>
      </w:pPr>
    </w:p>
    <w:p w14:paraId="0FCE090F" w14:textId="77777777" w:rsidR="00AC4FC1" w:rsidRPr="005920DF" w:rsidRDefault="00AC4FC1" w:rsidP="00AC4FC1">
      <w:pPr>
        <w:rPr>
          <w:rFonts w:cstheme="minorHAnsi"/>
        </w:rPr>
      </w:pPr>
    </w:p>
    <w:p w14:paraId="298A324D" w14:textId="77777777" w:rsidR="00AC4FC1" w:rsidRDefault="00AC4FC1" w:rsidP="00AC4FC1">
      <w:pPr>
        <w:rPr>
          <w:rFonts w:cstheme="minorHAnsi"/>
        </w:rPr>
      </w:pPr>
    </w:p>
    <w:p w14:paraId="35B87E01" w14:textId="77777777" w:rsidR="00AC4FC1" w:rsidRPr="005920DF" w:rsidRDefault="00AC4FC1" w:rsidP="00AC4FC1">
      <w:pPr>
        <w:rPr>
          <w:rFonts w:cstheme="minorHAnsi"/>
        </w:rPr>
      </w:pPr>
    </w:p>
    <w:p w14:paraId="01C6B187" w14:textId="77777777" w:rsidR="00AC4FC1" w:rsidRPr="00252041" w:rsidRDefault="00AC4FC1" w:rsidP="00AC4FC1">
      <w:pPr>
        <w:jc w:val="center"/>
        <w:rPr>
          <w:rFonts w:cstheme="minorHAnsi"/>
          <w:b/>
          <w:sz w:val="40"/>
          <w:szCs w:val="40"/>
        </w:rPr>
      </w:pPr>
      <w:r w:rsidRPr="00252041">
        <w:rPr>
          <w:rFonts w:cstheme="minorHAnsi"/>
          <w:b/>
          <w:sz w:val="40"/>
          <w:szCs w:val="40"/>
        </w:rPr>
        <w:t xml:space="preserve">Coláiste </w:t>
      </w:r>
      <w:proofErr w:type="spellStart"/>
      <w:r w:rsidRPr="00252041">
        <w:rPr>
          <w:rFonts w:cstheme="minorHAnsi"/>
          <w:b/>
          <w:sz w:val="40"/>
          <w:szCs w:val="40"/>
        </w:rPr>
        <w:t>Dún</w:t>
      </w:r>
      <w:proofErr w:type="spellEnd"/>
      <w:r w:rsidRPr="00252041">
        <w:rPr>
          <w:rFonts w:cstheme="minorHAnsi"/>
          <w:b/>
          <w:sz w:val="40"/>
          <w:szCs w:val="40"/>
        </w:rPr>
        <w:t xml:space="preserve"> </w:t>
      </w:r>
      <w:proofErr w:type="spellStart"/>
      <w:r w:rsidRPr="00252041">
        <w:rPr>
          <w:rFonts w:cstheme="minorHAnsi"/>
          <w:b/>
          <w:sz w:val="40"/>
          <w:szCs w:val="40"/>
        </w:rPr>
        <w:t>Iascaigh</w:t>
      </w:r>
      <w:proofErr w:type="spellEnd"/>
    </w:p>
    <w:p w14:paraId="7C1C65E1" w14:textId="77777777" w:rsidR="00AC4FC1" w:rsidRPr="005920DF" w:rsidRDefault="00AC4FC1" w:rsidP="00AC4FC1">
      <w:pPr>
        <w:rPr>
          <w:rFonts w:cstheme="minorHAnsi"/>
          <w:b/>
        </w:rPr>
      </w:pPr>
    </w:p>
    <w:p w14:paraId="687D59A7" w14:textId="77777777" w:rsidR="00AC4FC1" w:rsidRPr="005920DF" w:rsidRDefault="00AC4FC1" w:rsidP="00AC4FC1">
      <w:pPr>
        <w:jc w:val="center"/>
        <w:rPr>
          <w:rFonts w:cstheme="minorHAnsi"/>
          <w:b/>
        </w:rPr>
      </w:pPr>
      <w:r w:rsidRPr="005920DF">
        <w:rPr>
          <w:rFonts w:cstheme="minorHAnsi"/>
          <w:noProof/>
        </w:rPr>
        <w:drawing>
          <wp:inline distT="0" distB="0" distL="0" distR="0" wp14:anchorId="4DB0A361" wp14:editId="0C789E94">
            <wp:extent cx="1410021" cy="1854623"/>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410021" cy="1854623"/>
                    </a:xfrm>
                    <a:prstGeom prst="rect">
                      <a:avLst/>
                    </a:prstGeom>
                  </pic:spPr>
                </pic:pic>
              </a:graphicData>
            </a:graphic>
          </wp:inline>
        </w:drawing>
      </w:r>
    </w:p>
    <w:p w14:paraId="31886766" w14:textId="77777777" w:rsidR="00A05125" w:rsidRDefault="00A05125" w:rsidP="00AC4FC1">
      <w:pPr>
        <w:spacing w:after="0" w:line="259" w:lineRule="auto"/>
        <w:rPr>
          <w:rFonts w:ascii="Arial" w:hAnsi="Arial" w:cs="Arial"/>
        </w:rPr>
      </w:pPr>
    </w:p>
    <w:p w14:paraId="58F38BA5" w14:textId="77777777" w:rsidR="00A05125" w:rsidRPr="00722EB4" w:rsidRDefault="00A05125" w:rsidP="00722EB4">
      <w:pPr>
        <w:spacing w:after="0" w:line="259" w:lineRule="auto"/>
        <w:ind w:left="143"/>
        <w:jc w:val="center"/>
        <w:rPr>
          <w:rFonts w:ascii="Arial" w:hAnsi="Arial" w:cs="Arial"/>
          <w:b/>
          <w:bCs/>
          <w:sz w:val="40"/>
          <w:szCs w:val="40"/>
        </w:rPr>
      </w:pPr>
    </w:p>
    <w:p w14:paraId="12411FBF" w14:textId="29B179DB" w:rsidR="00A05125" w:rsidRPr="00AC4FC1" w:rsidRDefault="00722EB4" w:rsidP="00722EB4">
      <w:pPr>
        <w:spacing w:after="0" w:line="259" w:lineRule="auto"/>
        <w:ind w:left="143"/>
        <w:jc w:val="center"/>
        <w:rPr>
          <w:rFonts w:cstheme="minorHAnsi"/>
          <w:b/>
          <w:bCs/>
          <w:sz w:val="36"/>
          <w:szCs w:val="36"/>
        </w:rPr>
      </w:pPr>
      <w:r w:rsidRPr="00AC4FC1">
        <w:rPr>
          <w:rFonts w:cstheme="minorHAnsi"/>
          <w:b/>
          <w:bCs/>
          <w:sz w:val="36"/>
          <w:szCs w:val="36"/>
        </w:rPr>
        <w:t>MOBILE PHONE POLICY</w:t>
      </w:r>
    </w:p>
    <w:p w14:paraId="676B9DF4" w14:textId="77777777" w:rsidR="00A05125" w:rsidRDefault="00A05125" w:rsidP="00A05125">
      <w:pPr>
        <w:spacing w:after="0" w:line="259" w:lineRule="auto"/>
        <w:ind w:left="143"/>
        <w:rPr>
          <w:rFonts w:ascii="Arial" w:hAnsi="Arial" w:cs="Arial"/>
        </w:rPr>
      </w:pPr>
    </w:p>
    <w:p w14:paraId="269782FE" w14:textId="77777777" w:rsidR="00A05125" w:rsidRDefault="00A05125" w:rsidP="00A05125">
      <w:pPr>
        <w:spacing w:after="0" w:line="259" w:lineRule="auto"/>
        <w:ind w:left="143"/>
        <w:rPr>
          <w:rFonts w:ascii="Arial" w:hAnsi="Arial" w:cs="Arial"/>
        </w:rPr>
      </w:pPr>
    </w:p>
    <w:p w14:paraId="1D890C96" w14:textId="77777777" w:rsidR="00A05125" w:rsidRDefault="00A05125" w:rsidP="00A05125">
      <w:pPr>
        <w:spacing w:after="0" w:line="259" w:lineRule="auto"/>
        <w:ind w:left="143"/>
        <w:rPr>
          <w:rFonts w:ascii="Arial" w:hAnsi="Arial" w:cs="Arial"/>
        </w:rPr>
      </w:pPr>
    </w:p>
    <w:p w14:paraId="2DB4A6D1" w14:textId="77777777" w:rsidR="00A05125" w:rsidRDefault="00A05125" w:rsidP="00A05125">
      <w:pPr>
        <w:spacing w:after="0" w:line="259" w:lineRule="auto"/>
        <w:ind w:left="143"/>
        <w:rPr>
          <w:rFonts w:ascii="Arial" w:hAnsi="Arial" w:cs="Arial"/>
        </w:rPr>
      </w:pPr>
    </w:p>
    <w:p w14:paraId="06706EFB" w14:textId="77777777" w:rsidR="00A05125" w:rsidRPr="00395078" w:rsidRDefault="00A05125" w:rsidP="00A05125">
      <w:pPr>
        <w:spacing w:after="0" w:line="259" w:lineRule="auto"/>
        <w:ind w:left="143"/>
        <w:rPr>
          <w:rFonts w:ascii="Arial" w:hAnsi="Arial" w:cs="Arial"/>
        </w:rPr>
      </w:pPr>
    </w:p>
    <w:p w14:paraId="225E3880" w14:textId="77777777" w:rsidR="00A05125" w:rsidRDefault="00A05125" w:rsidP="00A05125">
      <w:pPr>
        <w:spacing w:after="0" w:line="259" w:lineRule="auto"/>
        <w:ind w:left="143"/>
        <w:rPr>
          <w:rFonts w:ascii="Arial" w:hAnsi="Arial" w:cs="Arial"/>
        </w:rPr>
      </w:pPr>
    </w:p>
    <w:p w14:paraId="13AA4B83" w14:textId="77777777" w:rsidR="00A05125" w:rsidRPr="00395078" w:rsidRDefault="00A05125" w:rsidP="00A05125">
      <w:pPr>
        <w:spacing w:after="0" w:line="259" w:lineRule="auto"/>
        <w:ind w:left="143"/>
        <w:rPr>
          <w:rFonts w:ascii="Arial" w:hAnsi="Arial" w:cs="Arial"/>
        </w:rPr>
      </w:pPr>
    </w:p>
    <w:p w14:paraId="632C6E94" w14:textId="77777777" w:rsidR="00A05125" w:rsidRPr="00395078" w:rsidRDefault="00A05125" w:rsidP="00A05125">
      <w:pPr>
        <w:spacing w:after="0" w:line="259" w:lineRule="auto"/>
        <w:ind w:left="143"/>
        <w:rPr>
          <w:rFonts w:ascii="Arial" w:hAnsi="Arial" w:cs="Arial"/>
        </w:rPr>
      </w:pPr>
    </w:p>
    <w:p w14:paraId="3A9AFCEE" w14:textId="77777777" w:rsidR="00A05125" w:rsidRPr="00395078" w:rsidRDefault="00A05125" w:rsidP="00A05125">
      <w:pPr>
        <w:spacing w:after="0" w:line="259" w:lineRule="auto"/>
        <w:ind w:left="143"/>
        <w:rPr>
          <w:rFonts w:ascii="Arial" w:hAnsi="Arial" w:cs="Arial"/>
        </w:rPr>
      </w:pPr>
    </w:p>
    <w:p w14:paraId="66E61624" w14:textId="77777777" w:rsidR="00A05125" w:rsidRPr="00395078" w:rsidRDefault="00A05125" w:rsidP="00A05125">
      <w:pPr>
        <w:spacing w:after="0" w:line="259" w:lineRule="auto"/>
        <w:ind w:left="143"/>
        <w:rPr>
          <w:rFonts w:ascii="Arial" w:hAnsi="Arial" w:cs="Arial"/>
        </w:rPr>
      </w:pPr>
    </w:p>
    <w:p w14:paraId="23EC618F" w14:textId="77777777" w:rsidR="00A05125" w:rsidRPr="00395078" w:rsidRDefault="00A05125" w:rsidP="00A05125">
      <w:pPr>
        <w:spacing w:after="0" w:line="259" w:lineRule="auto"/>
        <w:ind w:left="143"/>
        <w:rPr>
          <w:rFonts w:ascii="Arial" w:hAnsi="Arial" w:cs="Arial"/>
        </w:rPr>
      </w:pPr>
    </w:p>
    <w:p w14:paraId="3E6775CE" w14:textId="77777777" w:rsidR="00A05125" w:rsidRDefault="00A05125" w:rsidP="00A05125">
      <w:pPr>
        <w:spacing w:after="0" w:line="259" w:lineRule="auto"/>
        <w:ind w:left="143"/>
      </w:pPr>
    </w:p>
    <w:p w14:paraId="221F24EC" w14:textId="77777777" w:rsidR="00A05125" w:rsidRDefault="00A05125" w:rsidP="00A05125">
      <w:pPr>
        <w:spacing w:after="0" w:line="259" w:lineRule="auto"/>
        <w:ind w:left="143"/>
      </w:pPr>
    </w:p>
    <w:p w14:paraId="1FD83758" w14:textId="77777777" w:rsidR="00A05125" w:rsidRDefault="00A05125" w:rsidP="00A05125">
      <w:pPr>
        <w:spacing w:after="0" w:line="259" w:lineRule="auto"/>
        <w:ind w:left="143"/>
      </w:pPr>
    </w:p>
    <w:p w14:paraId="44CFFAFE" w14:textId="77777777" w:rsidR="00A05125" w:rsidRDefault="00A05125" w:rsidP="00A05125">
      <w:pPr>
        <w:spacing w:after="271" w:line="237" w:lineRule="auto"/>
        <w:ind w:left="285" w:right="9482"/>
      </w:pPr>
      <w:r>
        <w:rPr>
          <w:sz w:val="26"/>
        </w:rPr>
        <w:t xml:space="preserve">  </w:t>
      </w:r>
    </w:p>
    <w:p w14:paraId="79DCBBCF" w14:textId="77777777" w:rsidR="00A05125" w:rsidRPr="00395078" w:rsidRDefault="00A05125" w:rsidP="00A05125">
      <w:pPr>
        <w:spacing w:after="0" w:line="259" w:lineRule="auto"/>
        <w:ind w:right="1079"/>
        <w:jc w:val="right"/>
        <w:rPr>
          <w:rFonts w:ascii="Arial" w:hAnsi="Arial" w:cs="Arial"/>
        </w:rPr>
      </w:pPr>
      <w:r w:rsidRPr="00395078">
        <w:rPr>
          <w:rFonts w:ascii="Arial" w:hAnsi="Arial" w:cs="Arial"/>
          <w:color w:val="FF0000"/>
          <w:sz w:val="56"/>
        </w:rPr>
        <w:lastRenderedPageBreak/>
        <w:t xml:space="preserve"> </w:t>
      </w:r>
    </w:p>
    <w:p w14:paraId="241DF6BA" w14:textId="77777777" w:rsidR="00A05125" w:rsidRDefault="00A05125" w:rsidP="00A05125">
      <w:pPr>
        <w:spacing w:after="0" w:line="259" w:lineRule="auto"/>
        <w:ind w:left="285"/>
      </w:pPr>
      <w:r>
        <w:rPr>
          <w:sz w:val="18"/>
        </w:rPr>
        <w:t xml:space="preserve"> </w:t>
      </w:r>
    </w:p>
    <w:p w14:paraId="2C8F013B" w14:textId="77777777" w:rsidR="00A05125" w:rsidRPr="00AC4FC1" w:rsidRDefault="00A05125" w:rsidP="00A05125">
      <w:pPr>
        <w:spacing w:after="0" w:line="259" w:lineRule="auto"/>
        <w:ind w:left="285"/>
        <w:rPr>
          <w:rFonts w:cstheme="minorHAnsi"/>
        </w:rPr>
      </w:pPr>
      <w:r>
        <w:rPr>
          <w:sz w:val="18"/>
        </w:rPr>
        <w:t xml:space="preserve"> </w:t>
      </w:r>
    </w:p>
    <w:p w14:paraId="1885A616" w14:textId="1DBD535B" w:rsidR="00A05125" w:rsidRPr="00AC4FC1" w:rsidRDefault="00A05125" w:rsidP="00AC4FC1">
      <w:pPr>
        <w:spacing w:after="32" w:line="259" w:lineRule="auto"/>
        <w:ind w:left="285"/>
        <w:rPr>
          <w:rFonts w:cstheme="minorHAnsi"/>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060"/>
      </w:tblGrid>
      <w:tr w:rsidR="00A05125" w:rsidRPr="00AC4FC1" w14:paraId="1ED2DF90" w14:textId="77777777" w:rsidTr="0002026B">
        <w:tc>
          <w:tcPr>
            <w:tcW w:w="4106" w:type="dxa"/>
            <w:tcBorders>
              <w:top w:val="single" w:sz="4" w:space="0" w:color="auto"/>
              <w:left w:val="single" w:sz="4" w:space="0" w:color="auto"/>
              <w:bottom w:val="single" w:sz="4" w:space="0" w:color="auto"/>
              <w:right w:val="single" w:sz="4" w:space="0" w:color="auto"/>
            </w:tcBorders>
            <w:hideMark/>
          </w:tcPr>
          <w:p w14:paraId="5A416A9D"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Policy Area</w:t>
            </w:r>
          </w:p>
        </w:tc>
        <w:tc>
          <w:tcPr>
            <w:tcW w:w="5060" w:type="dxa"/>
            <w:tcBorders>
              <w:top w:val="single" w:sz="4" w:space="0" w:color="auto"/>
              <w:left w:val="single" w:sz="4" w:space="0" w:color="auto"/>
              <w:bottom w:val="single" w:sz="4" w:space="0" w:color="auto"/>
              <w:right w:val="single" w:sz="4" w:space="0" w:color="auto"/>
            </w:tcBorders>
            <w:hideMark/>
          </w:tcPr>
          <w:p w14:paraId="1AA3F3F6"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Schools</w:t>
            </w:r>
          </w:p>
        </w:tc>
      </w:tr>
      <w:tr w:rsidR="00A05125" w:rsidRPr="00AC4FC1" w14:paraId="03A877B5" w14:textId="77777777" w:rsidTr="0002026B">
        <w:tc>
          <w:tcPr>
            <w:tcW w:w="4106" w:type="dxa"/>
            <w:tcBorders>
              <w:top w:val="single" w:sz="4" w:space="0" w:color="auto"/>
              <w:left w:val="single" w:sz="4" w:space="0" w:color="auto"/>
              <w:bottom w:val="single" w:sz="4" w:space="0" w:color="auto"/>
              <w:right w:val="single" w:sz="4" w:space="0" w:color="auto"/>
            </w:tcBorders>
            <w:hideMark/>
          </w:tcPr>
          <w:p w14:paraId="1AD75DD3"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Policy Reference number</w:t>
            </w:r>
          </w:p>
        </w:tc>
        <w:tc>
          <w:tcPr>
            <w:tcW w:w="5060" w:type="dxa"/>
            <w:tcBorders>
              <w:top w:val="single" w:sz="4" w:space="0" w:color="auto"/>
              <w:left w:val="single" w:sz="4" w:space="0" w:color="auto"/>
              <w:bottom w:val="single" w:sz="4" w:space="0" w:color="auto"/>
              <w:right w:val="single" w:sz="4" w:space="0" w:color="auto"/>
            </w:tcBorders>
            <w:hideMark/>
          </w:tcPr>
          <w:p w14:paraId="53371834" w14:textId="2BA9DF7B" w:rsidR="00A05125" w:rsidRPr="00AC4FC1" w:rsidRDefault="00A05125" w:rsidP="0002026B">
            <w:pPr>
              <w:spacing w:before="240" w:after="240" w:line="256" w:lineRule="auto"/>
              <w:rPr>
                <w:rFonts w:cstheme="minorHAnsi"/>
                <w:color w:val="FF0000"/>
                <w:sz w:val="22"/>
                <w:szCs w:val="22"/>
              </w:rPr>
            </w:pPr>
            <w:r w:rsidRPr="00AC4FC1">
              <w:rPr>
                <w:rFonts w:cstheme="minorHAnsi"/>
                <w:sz w:val="22"/>
                <w:szCs w:val="22"/>
              </w:rPr>
              <w:t>CDI/</w:t>
            </w:r>
            <w:r w:rsidR="00AE6F57" w:rsidRPr="00AC4FC1">
              <w:rPr>
                <w:rFonts w:cstheme="minorHAnsi"/>
                <w:sz w:val="22"/>
                <w:szCs w:val="22"/>
              </w:rPr>
              <w:t>PHONE/011/0</w:t>
            </w:r>
          </w:p>
        </w:tc>
      </w:tr>
      <w:tr w:rsidR="00A05125" w:rsidRPr="00AC4FC1" w14:paraId="465AEC53" w14:textId="77777777" w:rsidTr="0002026B">
        <w:tc>
          <w:tcPr>
            <w:tcW w:w="4106" w:type="dxa"/>
            <w:tcBorders>
              <w:top w:val="single" w:sz="4" w:space="0" w:color="auto"/>
              <w:left w:val="single" w:sz="4" w:space="0" w:color="auto"/>
              <w:bottom w:val="single" w:sz="4" w:space="0" w:color="auto"/>
              <w:right w:val="single" w:sz="4" w:space="0" w:color="auto"/>
            </w:tcBorders>
            <w:hideMark/>
          </w:tcPr>
          <w:p w14:paraId="7105150C"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Version</w:t>
            </w:r>
          </w:p>
        </w:tc>
        <w:tc>
          <w:tcPr>
            <w:tcW w:w="5060" w:type="dxa"/>
            <w:tcBorders>
              <w:top w:val="single" w:sz="4" w:space="0" w:color="auto"/>
              <w:left w:val="single" w:sz="4" w:space="0" w:color="auto"/>
              <w:bottom w:val="single" w:sz="4" w:space="0" w:color="auto"/>
              <w:right w:val="single" w:sz="4" w:space="0" w:color="auto"/>
            </w:tcBorders>
            <w:hideMark/>
          </w:tcPr>
          <w:p w14:paraId="6B055356"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1</w:t>
            </w:r>
          </w:p>
        </w:tc>
      </w:tr>
      <w:tr w:rsidR="00A05125" w:rsidRPr="00AC4FC1" w14:paraId="0A83F835" w14:textId="77777777" w:rsidTr="0002026B">
        <w:tc>
          <w:tcPr>
            <w:tcW w:w="4106" w:type="dxa"/>
            <w:tcBorders>
              <w:top w:val="single" w:sz="4" w:space="0" w:color="auto"/>
              <w:left w:val="single" w:sz="4" w:space="0" w:color="auto"/>
              <w:bottom w:val="single" w:sz="4" w:space="0" w:color="auto"/>
              <w:right w:val="single" w:sz="4" w:space="0" w:color="auto"/>
            </w:tcBorders>
          </w:tcPr>
          <w:p w14:paraId="2928FD27"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Policy Drafted by</w:t>
            </w:r>
          </w:p>
        </w:tc>
        <w:tc>
          <w:tcPr>
            <w:tcW w:w="5060" w:type="dxa"/>
            <w:tcBorders>
              <w:top w:val="single" w:sz="4" w:space="0" w:color="auto"/>
              <w:left w:val="single" w:sz="4" w:space="0" w:color="auto"/>
              <w:bottom w:val="single" w:sz="4" w:space="0" w:color="auto"/>
              <w:right w:val="single" w:sz="4" w:space="0" w:color="auto"/>
            </w:tcBorders>
          </w:tcPr>
          <w:p w14:paraId="24848235"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 xml:space="preserve">Coláiste </w:t>
            </w:r>
            <w:proofErr w:type="spellStart"/>
            <w:r w:rsidRPr="00AC4FC1">
              <w:rPr>
                <w:rFonts w:cstheme="minorHAnsi"/>
                <w:sz w:val="22"/>
                <w:szCs w:val="22"/>
              </w:rPr>
              <w:t>Dún</w:t>
            </w:r>
            <w:proofErr w:type="spellEnd"/>
            <w:r w:rsidRPr="00AC4FC1">
              <w:rPr>
                <w:rFonts w:cstheme="minorHAnsi"/>
                <w:sz w:val="22"/>
                <w:szCs w:val="22"/>
              </w:rPr>
              <w:t xml:space="preserve"> </w:t>
            </w:r>
            <w:proofErr w:type="spellStart"/>
            <w:r w:rsidRPr="00AC4FC1">
              <w:rPr>
                <w:rFonts w:cstheme="minorHAnsi"/>
                <w:sz w:val="22"/>
                <w:szCs w:val="22"/>
              </w:rPr>
              <w:t>Iascaigh</w:t>
            </w:r>
            <w:proofErr w:type="spellEnd"/>
          </w:p>
        </w:tc>
      </w:tr>
      <w:tr w:rsidR="00A05125" w:rsidRPr="00AC4FC1" w14:paraId="76ED5850" w14:textId="77777777" w:rsidTr="0002026B">
        <w:tc>
          <w:tcPr>
            <w:tcW w:w="4106" w:type="dxa"/>
            <w:tcBorders>
              <w:top w:val="single" w:sz="4" w:space="0" w:color="auto"/>
              <w:left w:val="single" w:sz="4" w:space="0" w:color="auto"/>
              <w:bottom w:val="single" w:sz="4" w:space="0" w:color="auto"/>
              <w:right w:val="single" w:sz="4" w:space="0" w:color="auto"/>
            </w:tcBorders>
            <w:hideMark/>
          </w:tcPr>
          <w:p w14:paraId="03D5D1A3"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 xml:space="preserve">Date previous version adopted by TETB: </w:t>
            </w:r>
          </w:p>
          <w:p w14:paraId="3CD81F86" w14:textId="77777777" w:rsidR="00A05125" w:rsidRPr="00AC4FC1" w:rsidRDefault="00A05125" w:rsidP="0002026B">
            <w:pPr>
              <w:spacing w:before="240" w:after="240" w:line="256" w:lineRule="auto"/>
              <w:rPr>
                <w:rFonts w:cstheme="minorHAnsi"/>
                <w:sz w:val="22"/>
                <w:szCs w:val="22"/>
              </w:rPr>
            </w:pPr>
          </w:p>
        </w:tc>
        <w:tc>
          <w:tcPr>
            <w:tcW w:w="5060" w:type="dxa"/>
            <w:tcBorders>
              <w:top w:val="single" w:sz="4" w:space="0" w:color="auto"/>
              <w:left w:val="single" w:sz="4" w:space="0" w:color="auto"/>
              <w:bottom w:val="single" w:sz="4" w:space="0" w:color="auto"/>
              <w:right w:val="single" w:sz="4" w:space="0" w:color="auto"/>
            </w:tcBorders>
            <w:hideMark/>
          </w:tcPr>
          <w:p w14:paraId="4A3E3231"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n/a</w:t>
            </w:r>
          </w:p>
          <w:p w14:paraId="4F186BD3" w14:textId="77777777" w:rsidR="00A05125" w:rsidRPr="00AC4FC1" w:rsidRDefault="00A05125" w:rsidP="0002026B">
            <w:pPr>
              <w:spacing w:before="240" w:after="240" w:line="256" w:lineRule="auto"/>
              <w:rPr>
                <w:rFonts w:cstheme="minorHAnsi"/>
                <w:sz w:val="22"/>
                <w:szCs w:val="22"/>
              </w:rPr>
            </w:pPr>
          </w:p>
        </w:tc>
      </w:tr>
      <w:tr w:rsidR="00A05125" w:rsidRPr="00AC4FC1" w14:paraId="3E4EB32A" w14:textId="77777777" w:rsidTr="0002026B">
        <w:tc>
          <w:tcPr>
            <w:tcW w:w="4106" w:type="dxa"/>
            <w:tcBorders>
              <w:top w:val="single" w:sz="4" w:space="0" w:color="auto"/>
              <w:left w:val="single" w:sz="4" w:space="0" w:color="auto"/>
              <w:bottom w:val="single" w:sz="4" w:space="0" w:color="auto"/>
              <w:right w:val="single" w:sz="4" w:space="0" w:color="auto"/>
            </w:tcBorders>
          </w:tcPr>
          <w:p w14:paraId="0A61ED07"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Date Reviewed/Amended by School</w:t>
            </w:r>
          </w:p>
        </w:tc>
        <w:tc>
          <w:tcPr>
            <w:tcW w:w="5060" w:type="dxa"/>
            <w:tcBorders>
              <w:top w:val="single" w:sz="4" w:space="0" w:color="auto"/>
              <w:left w:val="single" w:sz="4" w:space="0" w:color="auto"/>
              <w:bottom w:val="single" w:sz="4" w:space="0" w:color="auto"/>
              <w:right w:val="single" w:sz="4" w:space="0" w:color="auto"/>
            </w:tcBorders>
          </w:tcPr>
          <w:p w14:paraId="69CED1AC"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June 2024</w:t>
            </w:r>
          </w:p>
        </w:tc>
      </w:tr>
      <w:tr w:rsidR="00A05125" w:rsidRPr="00AC4FC1" w14:paraId="4880AD8B" w14:textId="77777777" w:rsidTr="0002026B">
        <w:tc>
          <w:tcPr>
            <w:tcW w:w="4106" w:type="dxa"/>
            <w:tcBorders>
              <w:top w:val="single" w:sz="4" w:space="0" w:color="auto"/>
              <w:left w:val="single" w:sz="4" w:space="0" w:color="auto"/>
              <w:bottom w:val="single" w:sz="4" w:space="0" w:color="auto"/>
              <w:right w:val="single" w:sz="4" w:space="0" w:color="auto"/>
            </w:tcBorders>
          </w:tcPr>
          <w:p w14:paraId="6C3C1983" w14:textId="77777777" w:rsidR="00A05125" w:rsidRPr="00AC4FC1" w:rsidRDefault="00A05125" w:rsidP="00D8413E">
            <w:pPr>
              <w:spacing w:before="240" w:after="240" w:line="257" w:lineRule="auto"/>
              <w:rPr>
                <w:rFonts w:cstheme="minorHAnsi"/>
                <w:sz w:val="22"/>
                <w:szCs w:val="22"/>
              </w:rPr>
            </w:pPr>
            <w:r w:rsidRPr="00AC4FC1">
              <w:rPr>
                <w:rFonts w:cstheme="minorHAnsi"/>
                <w:sz w:val="22"/>
                <w:szCs w:val="22"/>
              </w:rPr>
              <w:t>Date Reviewed/Ratified by BOM</w:t>
            </w:r>
          </w:p>
        </w:tc>
        <w:tc>
          <w:tcPr>
            <w:tcW w:w="5060" w:type="dxa"/>
            <w:tcBorders>
              <w:top w:val="single" w:sz="4" w:space="0" w:color="auto"/>
              <w:left w:val="single" w:sz="4" w:space="0" w:color="auto"/>
              <w:bottom w:val="single" w:sz="4" w:space="0" w:color="auto"/>
              <w:right w:val="single" w:sz="4" w:space="0" w:color="auto"/>
            </w:tcBorders>
          </w:tcPr>
          <w:p w14:paraId="4D120CC5" w14:textId="1ED20010" w:rsidR="00A05125" w:rsidRPr="009B2283" w:rsidRDefault="00A05125" w:rsidP="00D8413E">
            <w:pPr>
              <w:spacing w:before="240" w:after="240" w:line="257" w:lineRule="auto"/>
              <w:rPr>
                <w:rFonts w:cstheme="minorHAnsi"/>
                <w:color w:val="FF0000"/>
                <w:sz w:val="22"/>
                <w:szCs w:val="22"/>
              </w:rPr>
            </w:pPr>
            <w:r w:rsidRPr="009B2283">
              <w:rPr>
                <w:rFonts w:cstheme="minorHAnsi"/>
                <w:color w:val="FF0000"/>
                <w:sz w:val="22"/>
                <w:szCs w:val="22"/>
              </w:rPr>
              <w:t>&lt;date to be inserted&gt;</w:t>
            </w:r>
          </w:p>
        </w:tc>
      </w:tr>
      <w:tr w:rsidR="00A05125" w:rsidRPr="00AC4FC1" w14:paraId="47AC2F1F" w14:textId="77777777" w:rsidTr="0002026B">
        <w:tc>
          <w:tcPr>
            <w:tcW w:w="4106" w:type="dxa"/>
            <w:tcBorders>
              <w:top w:val="single" w:sz="4" w:space="0" w:color="auto"/>
              <w:left w:val="single" w:sz="4" w:space="0" w:color="auto"/>
              <w:bottom w:val="single" w:sz="4" w:space="0" w:color="auto"/>
              <w:right w:val="single" w:sz="4" w:space="0" w:color="auto"/>
            </w:tcBorders>
            <w:hideMark/>
          </w:tcPr>
          <w:p w14:paraId="0B8E8E62"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Date noted / to be noted by TETB</w:t>
            </w:r>
          </w:p>
        </w:tc>
        <w:tc>
          <w:tcPr>
            <w:tcW w:w="5060" w:type="dxa"/>
            <w:tcBorders>
              <w:top w:val="single" w:sz="4" w:space="0" w:color="auto"/>
              <w:left w:val="single" w:sz="4" w:space="0" w:color="auto"/>
              <w:bottom w:val="single" w:sz="4" w:space="0" w:color="auto"/>
              <w:right w:val="single" w:sz="4" w:space="0" w:color="auto"/>
            </w:tcBorders>
            <w:hideMark/>
          </w:tcPr>
          <w:p w14:paraId="76F8F3C1" w14:textId="77777777" w:rsidR="00A05125" w:rsidRPr="009B2283" w:rsidRDefault="00A05125" w:rsidP="0002026B">
            <w:pPr>
              <w:spacing w:before="240" w:after="240" w:line="256" w:lineRule="auto"/>
              <w:rPr>
                <w:rFonts w:cstheme="minorHAnsi"/>
                <w:color w:val="FF0000"/>
                <w:sz w:val="22"/>
                <w:szCs w:val="22"/>
              </w:rPr>
            </w:pPr>
            <w:r w:rsidRPr="009B2283">
              <w:rPr>
                <w:rFonts w:cstheme="minorHAnsi"/>
                <w:color w:val="FF0000"/>
                <w:sz w:val="22"/>
                <w:szCs w:val="22"/>
              </w:rPr>
              <w:t>&lt;date to be inserted&gt;</w:t>
            </w:r>
          </w:p>
        </w:tc>
      </w:tr>
      <w:tr w:rsidR="00A05125" w:rsidRPr="00AC4FC1" w14:paraId="11F962B9" w14:textId="77777777" w:rsidTr="0002026B">
        <w:tc>
          <w:tcPr>
            <w:tcW w:w="4106" w:type="dxa"/>
            <w:tcBorders>
              <w:top w:val="single" w:sz="4" w:space="0" w:color="auto"/>
              <w:left w:val="single" w:sz="4" w:space="0" w:color="auto"/>
              <w:bottom w:val="single" w:sz="4" w:space="0" w:color="auto"/>
              <w:right w:val="single" w:sz="4" w:space="0" w:color="auto"/>
            </w:tcBorders>
          </w:tcPr>
          <w:p w14:paraId="3398836A"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Policy Review Date</w:t>
            </w:r>
          </w:p>
        </w:tc>
        <w:tc>
          <w:tcPr>
            <w:tcW w:w="5060" w:type="dxa"/>
            <w:tcBorders>
              <w:top w:val="single" w:sz="4" w:space="0" w:color="auto"/>
              <w:left w:val="single" w:sz="4" w:space="0" w:color="auto"/>
              <w:bottom w:val="single" w:sz="4" w:space="0" w:color="auto"/>
              <w:right w:val="single" w:sz="4" w:space="0" w:color="auto"/>
            </w:tcBorders>
          </w:tcPr>
          <w:p w14:paraId="7CF65A76" w14:textId="299F6902" w:rsidR="00A05125" w:rsidRPr="00AC4FC1" w:rsidRDefault="00AE6F57" w:rsidP="0002026B">
            <w:pPr>
              <w:spacing w:before="240" w:after="240" w:line="256" w:lineRule="auto"/>
              <w:rPr>
                <w:rFonts w:cstheme="minorHAnsi"/>
                <w:sz w:val="22"/>
                <w:szCs w:val="22"/>
              </w:rPr>
            </w:pPr>
            <w:r w:rsidRPr="00AC4FC1">
              <w:rPr>
                <w:rFonts w:cstheme="minorHAnsi"/>
                <w:sz w:val="22"/>
                <w:szCs w:val="22"/>
              </w:rPr>
              <w:t>&lt;to be inserted&gt;</w:t>
            </w:r>
          </w:p>
        </w:tc>
      </w:tr>
      <w:tr w:rsidR="00A05125" w:rsidRPr="00AC4FC1" w14:paraId="702AA1FA" w14:textId="77777777" w:rsidTr="0002026B">
        <w:tc>
          <w:tcPr>
            <w:tcW w:w="4106" w:type="dxa"/>
            <w:tcBorders>
              <w:top w:val="single" w:sz="4" w:space="0" w:color="auto"/>
              <w:left w:val="single" w:sz="4" w:space="0" w:color="auto"/>
              <w:bottom w:val="single" w:sz="4" w:space="0" w:color="auto"/>
              <w:right w:val="single" w:sz="4" w:space="0" w:color="auto"/>
            </w:tcBorders>
          </w:tcPr>
          <w:p w14:paraId="274CFE71"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Date of Withdrawal of Obsolete Policy</w:t>
            </w:r>
          </w:p>
        </w:tc>
        <w:tc>
          <w:tcPr>
            <w:tcW w:w="5060" w:type="dxa"/>
            <w:tcBorders>
              <w:top w:val="single" w:sz="4" w:space="0" w:color="auto"/>
              <w:left w:val="single" w:sz="4" w:space="0" w:color="auto"/>
              <w:bottom w:val="single" w:sz="4" w:space="0" w:color="auto"/>
              <w:right w:val="single" w:sz="4" w:space="0" w:color="auto"/>
            </w:tcBorders>
          </w:tcPr>
          <w:p w14:paraId="4FCA0779" w14:textId="77777777" w:rsidR="00A05125" w:rsidRPr="00AC4FC1" w:rsidRDefault="00A05125" w:rsidP="0002026B">
            <w:pPr>
              <w:spacing w:before="240" w:after="240" w:line="256" w:lineRule="auto"/>
              <w:rPr>
                <w:rFonts w:cstheme="minorHAnsi"/>
                <w:sz w:val="22"/>
                <w:szCs w:val="22"/>
                <w:lang w:val="pt-PT"/>
              </w:rPr>
            </w:pPr>
            <w:r w:rsidRPr="00AC4FC1">
              <w:rPr>
                <w:rFonts w:cstheme="minorHAnsi"/>
                <w:sz w:val="22"/>
                <w:szCs w:val="22"/>
                <w:lang w:val="pt-PT"/>
              </w:rPr>
              <w:t>n/a</w:t>
            </w:r>
          </w:p>
          <w:p w14:paraId="148D7F4E" w14:textId="77777777" w:rsidR="00A05125" w:rsidRPr="00AC4FC1" w:rsidRDefault="00A05125" w:rsidP="0002026B">
            <w:pPr>
              <w:spacing w:before="240" w:after="240" w:line="256" w:lineRule="auto"/>
              <w:rPr>
                <w:rFonts w:cstheme="minorHAnsi"/>
                <w:sz w:val="22"/>
                <w:szCs w:val="22"/>
                <w:lang w:val="pt-PT"/>
              </w:rPr>
            </w:pPr>
            <w:r w:rsidRPr="00AC4FC1">
              <w:rPr>
                <w:rFonts w:cstheme="minorHAnsi"/>
                <w:sz w:val="22"/>
                <w:szCs w:val="22"/>
                <w:lang w:val="pt-PT"/>
              </w:rPr>
              <w:t>Policy Ref. No. -</w:t>
            </w:r>
          </w:p>
          <w:p w14:paraId="13599EB8" w14:textId="77777777" w:rsidR="00A05125" w:rsidRPr="00AC4FC1" w:rsidRDefault="00A05125" w:rsidP="0002026B">
            <w:pPr>
              <w:spacing w:before="240" w:after="240" w:line="256" w:lineRule="auto"/>
              <w:rPr>
                <w:rFonts w:cstheme="minorHAnsi"/>
                <w:sz w:val="22"/>
                <w:szCs w:val="22"/>
              </w:rPr>
            </w:pPr>
            <w:r w:rsidRPr="00AC4FC1">
              <w:rPr>
                <w:rFonts w:cstheme="minorHAnsi"/>
                <w:sz w:val="22"/>
                <w:szCs w:val="22"/>
              </w:rPr>
              <w:t>Version No. -</w:t>
            </w:r>
          </w:p>
        </w:tc>
      </w:tr>
    </w:tbl>
    <w:p w14:paraId="19493513" w14:textId="2E94E94F" w:rsidR="008772CB" w:rsidRPr="00AC4FC1" w:rsidRDefault="008772CB">
      <w:pPr>
        <w:spacing w:line="259" w:lineRule="auto"/>
        <w:rPr>
          <w:rFonts w:cstheme="minorHAnsi"/>
        </w:rPr>
      </w:pPr>
    </w:p>
    <w:p w14:paraId="6926E9DF" w14:textId="77777777" w:rsidR="00CE5DA9" w:rsidRPr="00AC4FC1" w:rsidRDefault="00CE5DA9">
      <w:pPr>
        <w:spacing w:line="259" w:lineRule="auto"/>
        <w:rPr>
          <w:rFonts w:cstheme="minorHAnsi"/>
        </w:rPr>
      </w:pPr>
    </w:p>
    <w:p w14:paraId="7E774A62" w14:textId="77777777" w:rsidR="00CE5DA9" w:rsidRDefault="00CE5DA9">
      <w:pPr>
        <w:spacing w:line="259" w:lineRule="auto"/>
      </w:pPr>
    </w:p>
    <w:p w14:paraId="22F283FF" w14:textId="77777777" w:rsidR="00CE5DA9" w:rsidRDefault="00CE5DA9">
      <w:pPr>
        <w:spacing w:line="259" w:lineRule="auto"/>
      </w:pPr>
    </w:p>
    <w:p w14:paraId="46F57E78" w14:textId="77777777" w:rsidR="00CE5DA9" w:rsidRDefault="00CE5DA9">
      <w:pPr>
        <w:spacing w:line="259" w:lineRule="auto"/>
      </w:pPr>
    </w:p>
    <w:p w14:paraId="0092190B" w14:textId="77777777" w:rsidR="00CE5DA9" w:rsidRDefault="00CE5DA9">
      <w:pPr>
        <w:spacing w:line="259" w:lineRule="auto"/>
      </w:pPr>
    </w:p>
    <w:p w14:paraId="6E304104" w14:textId="3CD9A77F" w:rsidR="00712C75" w:rsidRPr="00712C75" w:rsidRDefault="00712C75" w:rsidP="00712C75">
      <w:pPr>
        <w:spacing w:line="259" w:lineRule="auto"/>
      </w:pPr>
    </w:p>
    <w:p w14:paraId="05151C63" w14:textId="77777777" w:rsidR="00CE5DA9" w:rsidRDefault="00CE5DA9">
      <w:pPr>
        <w:spacing w:line="259" w:lineRule="auto"/>
      </w:pPr>
    </w:p>
    <w:p w14:paraId="00F00A85" w14:textId="77777777" w:rsidR="00CE5DA9" w:rsidRDefault="00CE5DA9">
      <w:pPr>
        <w:spacing w:line="259" w:lineRule="auto"/>
      </w:pPr>
    </w:p>
    <w:p w14:paraId="1EB3CB62" w14:textId="230882C0" w:rsidR="00021B8C" w:rsidRDefault="00021B8C" w:rsidP="00D87A2B">
      <w:pPr>
        <w:tabs>
          <w:tab w:val="left" w:pos="8460"/>
        </w:tabs>
        <w:jc w:val="both"/>
      </w:pPr>
    </w:p>
    <w:p w14:paraId="6D6E1256" w14:textId="61A1EC69" w:rsidR="00BB4F77" w:rsidRPr="00A0231F" w:rsidRDefault="00BB4F77" w:rsidP="00704C0E">
      <w:pPr>
        <w:jc w:val="center"/>
        <w:rPr>
          <w:rFonts w:cstheme="minorHAnsi"/>
          <w:b/>
          <w:bCs/>
          <w:sz w:val="36"/>
          <w:szCs w:val="36"/>
        </w:rPr>
      </w:pPr>
      <w:r w:rsidRPr="00A0231F">
        <w:rPr>
          <w:rFonts w:cstheme="minorHAnsi"/>
          <w:b/>
          <w:bCs/>
          <w:sz w:val="36"/>
          <w:szCs w:val="36"/>
        </w:rPr>
        <w:t>Mobile Phone Policy</w:t>
      </w:r>
    </w:p>
    <w:p w14:paraId="36AD857E" w14:textId="77777777" w:rsidR="00807621" w:rsidRPr="00A0231F" w:rsidRDefault="00807621" w:rsidP="00807621">
      <w:pPr>
        <w:jc w:val="center"/>
        <w:rPr>
          <w:rFonts w:cstheme="minorHAnsi"/>
          <w:b/>
          <w:bCs/>
          <w:i/>
          <w:iCs/>
          <w:sz w:val="28"/>
          <w:szCs w:val="28"/>
        </w:rPr>
      </w:pPr>
      <w:r w:rsidRPr="00A0231F">
        <w:rPr>
          <w:rFonts w:cstheme="minorHAnsi"/>
          <w:b/>
          <w:bCs/>
          <w:i/>
          <w:iCs/>
          <w:sz w:val="28"/>
          <w:szCs w:val="28"/>
        </w:rPr>
        <w:t xml:space="preserve">Coláiste </w:t>
      </w:r>
      <w:proofErr w:type="spellStart"/>
      <w:r w:rsidRPr="00A0231F">
        <w:rPr>
          <w:rFonts w:cstheme="minorHAnsi"/>
          <w:b/>
          <w:bCs/>
          <w:i/>
          <w:iCs/>
          <w:sz w:val="28"/>
          <w:szCs w:val="28"/>
        </w:rPr>
        <w:t>Dún</w:t>
      </w:r>
      <w:proofErr w:type="spellEnd"/>
      <w:r w:rsidRPr="00A0231F">
        <w:rPr>
          <w:rFonts w:cstheme="minorHAnsi"/>
          <w:b/>
          <w:bCs/>
          <w:i/>
          <w:iCs/>
          <w:sz w:val="28"/>
          <w:szCs w:val="28"/>
        </w:rPr>
        <w:t xml:space="preserve"> </w:t>
      </w:r>
      <w:proofErr w:type="spellStart"/>
      <w:r w:rsidRPr="00A0231F">
        <w:rPr>
          <w:rFonts w:cstheme="minorHAnsi"/>
          <w:b/>
          <w:bCs/>
          <w:i/>
          <w:iCs/>
          <w:sz w:val="28"/>
          <w:szCs w:val="28"/>
        </w:rPr>
        <w:t>Iascaigh</w:t>
      </w:r>
      <w:proofErr w:type="spellEnd"/>
      <w:r w:rsidRPr="00A0231F">
        <w:rPr>
          <w:rFonts w:cstheme="minorHAnsi"/>
          <w:b/>
          <w:bCs/>
          <w:i/>
          <w:iCs/>
          <w:sz w:val="28"/>
          <w:szCs w:val="28"/>
        </w:rPr>
        <w:t xml:space="preserve"> is a mobile/smartphone free school</w:t>
      </w:r>
    </w:p>
    <w:p w14:paraId="7C611291" w14:textId="77777777" w:rsidR="00807621" w:rsidRPr="00A0231F" w:rsidRDefault="00807621" w:rsidP="00AE6F57">
      <w:pPr>
        <w:jc w:val="both"/>
        <w:rPr>
          <w:rFonts w:eastAsia="Arial" w:cstheme="minorHAnsi"/>
          <w:sz w:val="22"/>
          <w:szCs w:val="22"/>
        </w:rPr>
      </w:pPr>
    </w:p>
    <w:p w14:paraId="32C24BE1" w14:textId="30565E01" w:rsidR="00BB4F77" w:rsidRPr="00A0231F" w:rsidRDefault="00BB4F77" w:rsidP="00AE6F57">
      <w:pPr>
        <w:jc w:val="both"/>
        <w:rPr>
          <w:rFonts w:eastAsia="Arial" w:cstheme="minorHAnsi"/>
          <w:sz w:val="22"/>
          <w:szCs w:val="22"/>
        </w:rPr>
      </w:pPr>
      <w:r w:rsidRPr="00A0231F">
        <w:rPr>
          <w:rFonts w:eastAsia="Arial" w:cstheme="minorHAnsi"/>
          <w:sz w:val="22"/>
          <w:szCs w:val="22"/>
        </w:rPr>
        <w:t xml:space="preserve">CDI recognises that mobile phones are now an integral part of young people’s culture and way of life and can have considerable value when used appropriately. The aim of this policy is to protect the well-being of all within Coláiste </w:t>
      </w:r>
      <w:proofErr w:type="spellStart"/>
      <w:r w:rsidRPr="00A0231F">
        <w:rPr>
          <w:rFonts w:eastAsia="Arial" w:cstheme="minorHAnsi"/>
          <w:sz w:val="22"/>
          <w:szCs w:val="22"/>
        </w:rPr>
        <w:t>Dún</w:t>
      </w:r>
      <w:proofErr w:type="spellEnd"/>
      <w:r w:rsidRPr="00A0231F">
        <w:rPr>
          <w:rFonts w:eastAsia="Arial" w:cstheme="minorHAnsi"/>
          <w:sz w:val="22"/>
          <w:szCs w:val="22"/>
        </w:rPr>
        <w:t xml:space="preserve"> </w:t>
      </w:r>
      <w:proofErr w:type="spellStart"/>
      <w:r w:rsidRPr="00A0231F">
        <w:rPr>
          <w:rFonts w:eastAsia="Arial" w:cstheme="minorHAnsi"/>
          <w:sz w:val="22"/>
          <w:szCs w:val="22"/>
        </w:rPr>
        <w:t>Iascaigh</w:t>
      </w:r>
      <w:proofErr w:type="spellEnd"/>
      <w:r w:rsidRPr="00A0231F">
        <w:rPr>
          <w:rFonts w:eastAsia="Arial" w:cstheme="minorHAnsi"/>
          <w:sz w:val="22"/>
          <w:szCs w:val="22"/>
        </w:rPr>
        <w:t>.</w:t>
      </w:r>
    </w:p>
    <w:p w14:paraId="62E5BA19" w14:textId="77777777" w:rsidR="00BB4F77" w:rsidRPr="00A0231F" w:rsidRDefault="00BB4F77" w:rsidP="00AE6F57">
      <w:pPr>
        <w:jc w:val="both"/>
        <w:rPr>
          <w:rFonts w:eastAsia="Arial" w:cstheme="minorHAnsi"/>
          <w:color w:val="111111"/>
          <w:sz w:val="22"/>
          <w:szCs w:val="22"/>
        </w:rPr>
      </w:pPr>
      <w:r w:rsidRPr="00A0231F">
        <w:rPr>
          <w:rFonts w:eastAsia="Arial" w:cstheme="minorHAnsi"/>
          <w:color w:val="111111"/>
          <w:sz w:val="22"/>
          <w:szCs w:val="22"/>
        </w:rPr>
        <w:t xml:space="preserve">The introduction of </w:t>
      </w:r>
      <w:r w:rsidRPr="00A0231F">
        <w:rPr>
          <w:rFonts w:eastAsia="Arial" w:cstheme="minorHAnsi"/>
          <w:b/>
          <w:color w:val="111111"/>
          <w:sz w:val="22"/>
          <w:szCs w:val="22"/>
        </w:rPr>
        <w:t>Phone Pouches</w:t>
      </w:r>
      <w:r w:rsidRPr="00A0231F">
        <w:rPr>
          <w:rFonts w:eastAsia="Arial" w:cstheme="minorHAnsi"/>
          <w:color w:val="111111"/>
          <w:sz w:val="22"/>
          <w:szCs w:val="22"/>
        </w:rPr>
        <w:t xml:space="preserve"> aims to enhance student well-being by minimising phone dependency during the school day. These lockable pouches restrict access to mobile phones for all pupils, mitigating the negative impacts of social media and distractions.</w:t>
      </w:r>
    </w:p>
    <w:p w14:paraId="2221363D" w14:textId="77777777" w:rsidR="00BB4F77" w:rsidRPr="00A0231F" w:rsidRDefault="00BB4F77" w:rsidP="00AE6F57">
      <w:pPr>
        <w:jc w:val="both"/>
        <w:rPr>
          <w:rFonts w:eastAsia="Arial" w:cstheme="minorHAnsi"/>
          <w:color w:val="111111"/>
          <w:sz w:val="22"/>
          <w:szCs w:val="22"/>
        </w:rPr>
      </w:pPr>
      <w:r w:rsidRPr="00A0231F">
        <w:rPr>
          <w:rFonts w:eastAsia="Arial" w:cstheme="minorHAnsi"/>
          <w:color w:val="111111"/>
          <w:sz w:val="22"/>
          <w:szCs w:val="22"/>
        </w:rPr>
        <w:t>Schools have observed improved concentration levels along with increased social interaction among students following the introduction of Phone Pouches.  Schools have also witnessed reduced levels of anxiety and cyber-bullying. These Phone Pouches provide a practical solution to address the challenges posed by excessive phone use in educational settings.</w:t>
      </w:r>
    </w:p>
    <w:p w14:paraId="6F2A7DE0" w14:textId="77777777" w:rsidR="00BB4F77" w:rsidRPr="00A0231F" w:rsidRDefault="00BB4F77" w:rsidP="00AE6F57">
      <w:pPr>
        <w:jc w:val="both"/>
        <w:rPr>
          <w:rFonts w:eastAsia="Arial" w:cstheme="minorHAnsi"/>
          <w:b/>
          <w:bCs/>
          <w:sz w:val="22"/>
          <w:szCs w:val="22"/>
        </w:rPr>
      </w:pPr>
      <w:r w:rsidRPr="00A0231F">
        <w:rPr>
          <w:rFonts w:eastAsia="Arial" w:cstheme="minorHAnsi"/>
          <w:b/>
          <w:bCs/>
          <w:sz w:val="22"/>
          <w:szCs w:val="22"/>
        </w:rPr>
        <w:t>Therefore, the following procedures have been put in place to protect all within the school.</w:t>
      </w:r>
    </w:p>
    <w:p w14:paraId="110E3E31" w14:textId="77777777" w:rsidR="004C5E6C" w:rsidRPr="00A0231F" w:rsidRDefault="004C5E6C" w:rsidP="00AE6F57">
      <w:pPr>
        <w:jc w:val="both"/>
        <w:rPr>
          <w:rFonts w:eastAsia="Arial" w:cstheme="minorHAnsi"/>
          <w:b/>
          <w:bCs/>
          <w:color w:val="FF0000"/>
          <w:sz w:val="22"/>
          <w:szCs w:val="22"/>
        </w:rPr>
      </w:pPr>
    </w:p>
    <w:p w14:paraId="17D0419E" w14:textId="1BDCE5A7" w:rsidR="004C5E6C" w:rsidRPr="00A0231F" w:rsidRDefault="00BB4F77" w:rsidP="00AE6F57">
      <w:pPr>
        <w:jc w:val="both"/>
        <w:rPr>
          <w:rFonts w:eastAsia="Arial" w:cstheme="minorHAnsi"/>
          <w:b/>
          <w:bCs/>
          <w:sz w:val="28"/>
          <w:szCs w:val="28"/>
        </w:rPr>
      </w:pPr>
      <w:r w:rsidRPr="00A0231F">
        <w:rPr>
          <w:rFonts w:eastAsia="Arial" w:cstheme="minorHAnsi"/>
          <w:b/>
          <w:bCs/>
          <w:sz w:val="28"/>
          <w:szCs w:val="28"/>
        </w:rPr>
        <w:t>Daily Process</w:t>
      </w:r>
    </w:p>
    <w:p w14:paraId="4CE2C0D4" w14:textId="77777777" w:rsidR="00BB4F77" w:rsidRPr="00A0231F" w:rsidRDefault="00BB4F77" w:rsidP="00AE6F57">
      <w:pPr>
        <w:pStyle w:val="ListParagraph"/>
        <w:numPr>
          <w:ilvl w:val="0"/>
          <w:numId w:val="8"/>
        </w:numPr>
        <w:jc w:val="both"/>
        <w:rPr>
          <w:rFonts w:eastAsia="Arial" w:cstheme="minorHAnsi"/>
          <w:sz w:val="22"/>
          <w:szCs w:val="22"/>
        </w:rPr>
      </w:pPr>
      <w:r w:rsidRPr="00A0231F">
        <w:rPr>
          <w:rFonts w:eastAsia="Arial" w:cstheme="minorHAnsi"/>
          <w:sz w:val="22"/>
          <w:szCs w:val="22"/>
        </w:rPr>
        <w:t>Students must bring their pouch to school with them each day. Once a student arrives on school grounds/building they are not permitted to use their mobile phones. All phones at this stage must be powered off and placed in phone pouch and locked.</w:t>
      </w:r>
    </w:p>
    <w:p w14:paraId="320C5617" w14:textId="77777777" w:rsidR="00BB4F77" w:rsidRPr="00A0231F" w:rsidRDefault="00BB4F77" w:rsidP="00AE6F57">
      <w:pPr>
        <w:pStyle w:val="ListParagraph"/>
        <w:numPr>
          <w:ilvl w:val="0"/>
          <w:numId w:val="8"/>
        </w:numPr>
        <w:jc w:val="both"/>
        <w:rPr>
          <w:rFonts w:eastAsia="Arial" w:cstheme="minorHAnsi"/>
          <w:sz w:val="22"/>
          <w:szCs w:val="22"/>
        </w:rPr>
      </w:pPr>
      <w:r w:rsidRPr="00A0231F">
        <w:rPr>
          <w:rFonts w:eastAsia="Arial" w:cstheme="minorHAnsi"/>
          <w:sz w:val="22"/>
          <w:szCs w:val="22"/>
        </w:rPr>
        <w:t>During Period 1, students will be asked by their teacher to show their locked phone pouch. During school day pouches may be checked by any staff member.</w:t>
      </w:r>
    </w:p>
    <w:p w14:paraId="1E4F785D" w14:textId="7EE8275C" w:rsidR="00BB4F77" w:rsidRPr="00A0231F" w:rsidRDefault="00BB4F77" w:rsidP="00AE6F57">
      <w:pPr>
        <w:pStyle w:val="ListParagraph"/>
        <w:numPr>
          <w:ilvl w:val="0"/>
          <w:numId w:val="8"/>
        </w:numPr>
        <w:jc w:val="both"/>
        <w:rPr>
          <w:rFonts w:eastAsia="Arial" w:cstheme="minorHAnsi"/>
          <w:sz w:val="22"/>
          <w:szCs w:val="22"/>
        </w:rPr>
      </w:pPr>
      <w:r w:rsidRPr="00A0231F">
        <w:rPr>
          <w:rFonts w:eastAsia="Arial" w:cstheme="minorHAnsi"/>
          <w:sz w:val="22"/>
          <w:szCs w:val="22"/>
        </w:rPr>
        <w:t xml:space="preserve">If a student arrives late to school, it is their responsibility to ensure their phone is </w:t>
      </w:r>
      <w:r w:rsidR="1D441EBA" w:rsidRPr="00A0231F">
        <w:rPr>
          <w:rFonts w:eastAsia="Arial" w:cstheme="minorHAnsi"/>
          <w:sz w:val="22"/>
          <w:szCs w:val="22"/>
        </w:rPr>
        <w:t xml:space="preserve">in </w:t>
      </w:r>
      <w:r w:rsidRPr="00A0231F">
        <w:rPr>
          <w:rFonts w:eastAsia="Arial" w:cstheme="minorHAnsi"/>
          <w:sz w:val="22"/>
          <w:szCs w:val="22"/>
        </w:rPr>
        <w:t xml:space="preserve">their phone pouch and locked. </w:t>
      </w:r>
    </w:p>
    <w:p w14:paraId="69C9509D" w14:textId="77777777" w:rsidR="00BB4F77" w:rsidRPr="00A0231F" w:rsidRDefault="00BB4F77" w:rsidP="00AE6F57">
      <w:pPr>
        <w:pStyle w:val="ListParagraph"/>
        <w:numPr>
          <w:ilvl w:val="0"/>
          <w:numId w:val="8"/>
        </w:numPr>
        <w:jc w:val="both"/>
        <w:rPr>
          <w:rFonts w:eastAsia="Arial" w:cstheme="minorHAnsi"/>
          <w:sz w:val="22"/>
          <w:szCs w:val="22"/>
        </w:rPr>
      </w:pPr>
      <w:r w:rsidRPr="00A0231F">
        <w:rPr>
          <w:rFonts w:eastAsia="Arial" w:cstheme="minorHAnsi"/>
          <w:sz w:val="22"/>
          <w:szCs w:val="22"/>
        </w:rPr>
        <w:t>If phones are needed during class time a teacher may unlock phone pouches. At the end of the class the phone is to be placed back into the phone pouch and locked under teacher supervision.</w:t>
      </w:r>
    </w:p>
    <w:p w14:paraId="6B268627" w14:textId="77777777" w:rsidR="00BB4F77" w:rsidRPr="00A0231F" w:rsidRDefault="00BB4F77" w:rsidP="00AE6F57">
      <w:pPr>
        <w:pStyle w:val="ListParagraph"/>
        <w:numPr>
          <w:ilvl w:val="0"/>
          <w:numId w:val="7"/>
        </w:numPr>
        <w:jc w:val="both"/>
        <w:rPr>
          <w:rFonts w:eastAsia="Arial" w:cstheme="minorHAnsi"/>
          <w:sz w:val="22"/>
          <w:szCs w:val="22"/>
        </w:rPr>
      </w:pPr>
      <w:r w:rsidRPr="00A0231F">
        <w:rPr>
          <w:rFonts w:eastAsia="Arial" w:cstheme="minorHAnsi"/>
          <w:sz w:val="22"/>
          <w:szCs w:val="22"/>
        </w:rPr>
        <w:t>If any student needs to leave school early (following correct sign out procedures) the phone pouch can be unlocked at the main office.</w:t>
      </w:r>
    </w:p>
    <w:p w14:paraId="3FF56E52" w14:textId="77777777" w:rsidR="00BB4F77" w:rsidRPr="00A0231F" w:rsidRDefault="00BB4F77" w:rsidP="00AE6F57">
      <w:pPr>
        <w:pStyle w:val="ListParagraph"/>
        <w:numPr>
          <w:ilvl w:val="0"/>
          <w:numId w:val="7"/>
        </w:numPr>
        <w:jc w:val="both"/>
        <w:rPr>
          <w:rFonts w:eastAsia="Arial" w:cstheme="minorHAnsi"/>
          <w:sz w:val="22"/>
          <w:szCs w:val="22"/>
        </w:rPr>
      </w:pPr>
      <w:r w:rsidRPr="00A0231F">
        <w:rPr>
          <w:rFonts w:eastAsia="Arial" w:cstheme="minorHAnsi"/>
          <w:sz w:val="22"/>
          <w:szCs w:val="22"/>
        </w:rPr>
        <w:t>At the end of school day students can unlock their phone pouch as they leave the school building using the unlocking stations.</w:t>
      </w:r>
    </w:p>
    <w:p w14:paraId="551C5626" w14:textId="77777777" w:rsidR="00BB4F77" w:rsidRPr="00A0231F" w:rsidRDefault="00BB4F77" w:rsidP="00224923">
      <w:pPr>
        <w:jc w:val="both"/>
        <w:rPr>
          <w:rFonts w:eastAsia="Arial" w:cstheme="minorHAnsi"/>
          <w:sz w:val="22"/>
          <w:szCs w:val="22"/>
        </w:rPr>
      </w:pPr>
    </w:p>
    <w:p w14:paraId="271CEBC2" w14:textId="227C768E" w:rsidR="00BB4F77" w:rsidRPr="00A0231F" w:rsidRDefault="00BB4F77" w:rsidP="00AE6F57">
      <w:pPr>
        <w:jc w:val="both"/>
        <w:rPr>
          <w:rFonts w:eastAsia="Arial" w:cstheme="minorHAnsi"/>
          <w:b/>
          <w:bCs/>
          <w:sz w:val="28"/>
          <w:szCs w:val="28"/>
        </w:rPr>
      </w:pPr>
      <w:r w:rsidRPr="00A0231F">
        <w:rPr>
          <w:rFonts w:eastAsia="Arial" w:cstheme="minorHAnsi"/>
          <w:b/>
          <w:bCs/>
          <w:sz w:val="28"/>
          <w:szCs w:val="28"/>
        </w:rPr>
        <w:t>Policy Breaches</w:t>
      </w:r>
    </w:p>
    <w:p w14:paraId="1B8D3032" w14:textId="77777777" w:rsidR="00BB4F77" w:rsidRPr="00A0231F" w:rsidRDefault="00BB4F77" w:rsidP="00AE6F57">
      <w:pPr>
        <w:pStyle w:val="ListParagraph"/>
        <w:numPr>
          <w:ilvl w:val="0"/>
          <w:numId w:val="6"/>
        </w:numPr>
        <w:jc w:val="both"/>
        <w:rPr>
          <w:rFonts w:eastAsia="Arial" w:cstheme="minorHAnsi"/>
          <w:sz w:val="22"/>
          <w:szCs w:val="22"/>
        </w:rPr>
      </w:pPr>
      <w:r w:rsidRPr="00A0231F">
        <w:rPr>
          <w:rFonts w:eastAsia="Arial" w:cstheme="minorHAnsi"/>
          <w:sz w:val="22"/>
          <w:szCs w:val="22"/>
        </w:rPr>
        <w:t>If a student has forgotten their phone pouch the student must hand up their phone to the main office before classes begin. The phone will be held in main office and can be collected at the end of the school day. (-2 behaviour points)</w:t>
      </w:r>
    </w:p>
    <w:p w14:paraId="127EA2EB" w14:textId="77777777" w:rsidR="00BB4F77" w:rsidRPr="00A0231F" w:rsidRDefault="00BB4F77" w:rsidP="00AE6F57">
      <w:pPr>
        <w:pStyle w:val="ListParagraph"/>
        <w:numPr>
          <w:ilvl w:val="0"/>
          <w:numId w:val="6"/>
        </w:numPr>
        <w:jc w:val="both"/>
        <w:rPr>
          <w:rFonts w:eastAsia="Arial" w:cstheme="minorHAnsi"/>
          <w:sz w:val="22"/>
          <w:szCs w:val="22"/>
        </w:rPr>
      </w:pPr>
      <w:r w:rsidRPr="00A0231F">
        <w:rPr>
          <w:rFonts w:eastAsia="Arial" w:cstheme="minorHAnsi"/>
          <w:sz w:val="22"/>
          <w:szCs w:val="22"/>
        </w:rPr>
        <w:t>If a student is found to have a phone out of pouch/not locked the following process will apply:</w:t>
      </w:r>
    </w:p>
    <w:p w14:paraId="1F3CC00E" w14:textId="77777777" w:rsidR="00BB4F77" w:rsidRPr="00A0231F" w:rsidRDefault="00BB4F77" w:rsidP="00AE6F57">
      <w:pPr>
        <w:pStyle w:val="ListParagraph"/>
        <w:numPr>
          <w:ilvl w:val="1"/>
          <w:numId w:val="6"/>
        </w:numPr>
        <w:jc w:val="both"/>
        <w:rPr>
          <w:rFonts w:eastAsia="Arial" w:cstheme="minorHAnsi"/>
          <w:sz w:val="22"/>
          <w:szCs w:val="22"/>
        </w:rPr>
      </w:pPr>
      <w:r w:rsidRPr="00A0231F">
        <w:rPr>
          <w:rFonts w:eastAsia="Arial" w:cstheme="minorHAnsi"/>
          <w:sz w:val="22"/>
          <w:szCs w:val="22"/>
        </w:rPr>
        <w:t>Issued lunchtime detention (-5 behaviour points)</w:t>
      </w:r>
    </w:p>
    <w:p w14:paraId="78A092C7" w14:textId="77777777" w:rsidR="00BB4F77" w:rsidRPr="00A0231F" w:rsidRDefault="00BB4F77" w:rsidP="00AE6F57">
      <w:pPr>
        <w:pStyle w:val="ListParagraph"/>
        <w:numPr>
          <w:ilvl w:val="1"/>
          <w:numId w:val="6"/>
        </w:numPr>
        <w:jc w:val="both"/>
        <w:rPr>
          <w:rFonts w:eastAsia="Arial" w:cstheme="minorHAnsi"/>
          <w:sz w:val="22"/>
          <w:szCs w:val="22"/>
        </w:rPr>
      </w:pPr>
      <w:r w:rsidRPr="00A0231F">
        <w:rPr>
          <w:rFonts w:eastAsia="Arial" w:cstheme="minorHAnsi"/>
          <w:sz w:val="22"/>
          <w:szCs w:val="22"/>
        </w:rPr>
        <w:t xml:space="preserve">Second and each subsequent offences students will receive an automatic suspension </w:t>
      </w:r>
    </w:p>
    <w:p w14:paraId="432BD740" w14:textId="77777777" w:rsidR="00BB4F77" w:rsidRPr="00A0231F" w:rsidRDefault="00BB4F77" w:rsidP="00AE6F57">
      <w:pPr>
        <w:pStyle w:val="ListParagraph"/>
        <w:numPr>
          <w:ilvl w:val="1"/>
          <w:numId w:val="6"/>
        </w:numPr>
        <w:jc w:val="both"/>
        <w:rPr>
          <w:rFonts w:eastAsia="Arial" w:cstheme="minorHAnsi"/>
          <w:sz w:val="22"/>
          <w:szCs w:val="22"/>
        </w:rPr>
      </w:pPr>
      <w:r w:rsidRPr="00A0231F">
        <w:rPr>
          <w:rFonts w:eastAsia="Arial" w:cstheme="minorHAnsi"/>
          <w:sz w:val="22"/>
          <w:szCs w:val="22"/>
        </w:rPr>
        <w:lastRenderedPageBreak/>
        <w:t>More serious sanctions will apply for repeated offences</w:t>
      </w:r>
    </w:p>
    <w:p w14:paraId="03ED8EF1" w14:textId="77777777" w:rsidR="00BB4F77" w:rsidRPr="00A0231F" w:rsidRDefault="00BB4F77" w:rsidP="00AE6F57">
      <w:pPr>
        <w:pStyle w:val="ListParagraph"/>
        <w:numPr>
          <w:ilvl w:val="0"/>
          <w:numId w:val="6"/>
        </w:numPr>
        <w:jc w:val="both"/>
        <w:rPr>
          <w:rFonts w:eastAsia="Arial" w:cstheme="minorHAnsi"/>
          <w:sz w:val="22"/>
          <w:szCs w:val="22"/>
        </w:rPr>
      </w:pPr>
      <w:r w:rsidRPr="00A0231F">
        <w:rPr>
          <w:rFonts w:eastAsia="Arial" w:cstheme="minorHAnsi"/>
          <w:sz w:val="22"/>
          <w:szCs w:val="22"/>
        </w:rPr>
        <w:t>The sanction for having a second phone will automatically result in a student being suspended.</w:t>
      </w:r>
    </w:p>
    <w:p w14:paraId="4B915B1D" w14:textId="77777777" w:rsidR="00BB4F77" w:rsidRPr="00A0231F" w:rsidRDefault="00BB4F77" w:rsidP="00AE6F57">
      <w:pPr>
        <w:pStyle w:val="ListParagraph"/>
        <w:jc w:val="both"/>
        <w:rPr>
          <w:rFonts w:eastAsia="Arial" w:cstheme="minorHAnsi"/>
          <w:sz w:val="22"/>
          <w:szCs w:val="22"/>
        </w:rPr>
      </w:pPr>
    </w:p>
    <w:p w14:paraId="22B4E91F" w14:textId="77777777" w:rsidR="00224923" w:rsidRPr="00A0231F" w:rsidRDefault="00224923" w:rsidP="00AE6F57">
      <w:pPr>
        <w:pStyle w:val="ListParagraph"/>
        <w:jc w:val="both"/>
        <w:rPr>
          <w:rFonts w:eastAsia="Arial" w:cstheme="minorHAnsi"/>
          <w:sz w:val="22"/>
          <w:szCs w:val="22"/>
        </w:rPr>
      </w:pPr>
    </w:p>
    <w:p w14:paraId="2EB21E00" w14:textId="77777777" w:rsidR="00224923" w:rsidRPr="00A0231F" w:rsidRDefault="00224923" w:rsidP="00AE6F57">
      <w:pPr>
        <w:pStyle w:val="ListParagraph"/>
        <w:jc w:val="both"/>
        <w:rPr>
          <w:rFonts w:eastAsia="Arial" w:cstheme="minorHAnsi"/>
          <w:sz w:val="22"/>
          <w:szCs w:val="22"/>
        </w:rPr>
      </w:pPr>
    </w:p>
    <w:p w14:paraId="612A8281" w14:textId="77777777" w:rsidR="00224923" w:rsidRPr="00A0231F" w:rsidRDefault="00224923" w:rsidP="00AE6F57">
      <w:pPr>
        <w:pStyle w:val="ListParagraph"/>
        <w:jc w:val="both"/>
        <w:rPr>
          <w:rFonts w:eastAsia="Arial" w:cstheme="minorHAnsi"/>
          <w:sz w:val="28"/>
          <w:szCs w:val="28"/>
        </w:rPr>
      </w:pPr>
    </w:p>
    <w:p w14:paraId="22613DC8" w14:textId="7C3CBD3A" w:rsidR="00BB4F77" w:rsidRPr="00A0231F" w:rsidRDefault="00BB4F77" w:rsidP="00AE6F57">
      <w:pPr>
        <w:jc w:val="both"/>
        <w:rPr>
          <w:rFonts w:eastAsia="Arial" w:cstheme="minorHAnsi"/>
          <w:b/>
          <w:bCs/>
          <w:sz w:val="28"/>
          <w:szCs w:val="28"/>
        </w:rPr>
      </w:pPr>
      <w:r w:rsidRPr="00A0231F">
        <w:rPr>
          <w:rFonts w:eastAsia="Arial" w:cstheme="minorHAnsi"/>
          <w:b/>
          <w:bCs/>
          <w:sz w:val="28"/>
          <w:szCs w:val="28"/>
        </w:rPr>
        <w:t>Damaged or Lost Pouch Policy</w:t>
      </w:r>
    </w:p>
    <w:p w14:paraId="078BD7C2" w14:textId="77777777" w:rsidR="00BB4F77" w:rsidRPr="00A0231F" w:rsidRDefault="00BB4F77" w:rsidP="00AE6F57">
      <w:pPr>
        <w:pStyle w:val="ListParagraph"/>
        <w:numPr>
          <w:ilvl w:val="0"/>
          <w:numId w:val="5"/>
        </w:numPr>
        <w:jc w:val="both"/>
        <w:rPr>
          <w:rFonts w:eastAsia="Arial" w:cstheme="minorHAnsi"/>
          <w:sz w:val="22"/>
          <w:szCs w:val="22"/>
        </w:rPr>
      </w:pPr>
      <w:r w:rsidRPr="00A0231F">
        <w:rPr>
          <w:rFonts w:eastAsia="Arial" w:cstheme="minorHAnsi"/>
          <w:sz w:val="22"/>
          <w:szCs w:val="22"/>
        </w:rPr>
        <w:t xml:space="preserve">Any loss or damage to the Pouch rendering it unusable will result in the student purchasing a new pouch at a cost of €30.00. If a student consistently forgets their pouch, it is considered lost. </w:t>
      </w:r>
    </w:p>
    <w:p w14:paraId="1AE0E680" w14:textId="77777777" w:rsidR="00BB4F77" w:rsidRPr="00A0231F" w:rsidRDefault="00BB4F77" w:rsidP="00AE6F57">
      <w:pPr>
        <w:pStyle w:val="ListParagraph"/>
        <w:numPr>
          <w:ilvl w:val="0"/>
          <w:numId w:val="5"/>
        </w:numPr>
        <w:jc w:val="both"/>
        <w:rPr>
          <w:rFonts w:eastAsia="Arial" w:cstheme="minorHAnsi"/>
          <w:sz w:val="22"/>
          <w:szCs w:val="22"/>
        </w:rPr>
      </w:pPr>
      <w:r w:rsidRPr="00A0231F">
        <w:rPr>
          <w:rFonts w:eastAsia="Arial" w:cstheme="minorHAnsi"/>
          <w:sz w:val="22"/>
          <w:szCs w:val="22"/>
        </w:rPr>
        <w:t xml:space="preserve">Replacement pouches can be purchased from the main office </w:t>
      </w:r>
    </w:p>
    <w:p w14:paraId="75B30CD6" w14:textId="77777777" w:rsidR="004C5E6C" w:rsidRPr="00A0231F" w:rsidRDefault="004C5E6C" w:rsidP="00AE6F57">
      <w:pPr>
        <w:jc w:val="both"/>
        <w:rPr>
          <w:rFonts w:eastAsia="Arial" w:cstheme="minorHAnsi"/>
          <w:b/>
          <w:bCs/>
          <w:color w:val="FF0000"/>
          <w:sz w:val="22"/>
          <w:szCs w:val="22"/>
        </w:rPr>
      </w:pPr>
    </w:p>
    <w:p w14:paraId="40F778BE" w14:textId="76A03C78" w:rsidR="00BB4F77" w:rsidRPr="00A0231F" w:rsidRDefault="00BB4F77" w:rsidP="00AE6F57">
      <w:pPr>
        <w:jc w:val="both"/>
        <w:rPr>
          <w:rFonts w:eastAsia="Arial" w:cstheme="minorHAnsi"/>
          <w:b/>
          <w:bCs/>
          <w:sz w:val="28"/>
          <w:szCs w:val="28"/>
        </w:rPr>
      </w:pPr>
      <w:r w:rsidRPr="00A0231F">
        <w:rPr>
          <w:rFonts w:eastAsia="Arial" w:cstheme="minorHAnsi"/>
          <w:b/>
          <w:bCs/>
          <w:sz w:val="28"/>
          <w:szCs w:val="28"/>
        </w:rPr>
        <w:t>Communication with home</w:t>
      </w:r>
    </w:p>
    <w:p w14:paraId="70DFEC5C" w14:textId="36DD6A0E" w:rsidR="00BB4F77" w:rsidRPr="00A0231F" w:rsidRDefault="00BB4F77" w:rsidP="00AE6F57">
      <w:pPr>
        <w:pStyle w:val="ListParagraph"/>
        <w:numPr>
          <w:ilvl w:val="0"/>
          <w:numId w:val="5"/>
        </w:numPr>
        <w:jc w:val="both"/>
        <w:rPr>
          <w:rFonts w:eastAsia="Arial" w:cstheme="minorHAnsi"/>
          <w:sz w:val="22"/>
          <w:szCs w:val="22"/>
        </w:rPr>
      </w:pPr>
      <w:r w:rsidRPr="00A0231F">
        <w:rPr>
          <w:rFonts w:eastAsia="Arial" w:cstheme="minorHAnsi"/>
          <w:sz w:val="22"/>
          <w:szCs w:val="22"/>
        </w:rPr>
        <w:t>If a student needs to contact home urgently during the school day, they can do so by using landline phones in main office or Deputy Principal offices</w:t>
      </w:r>
      <w:r w:rsidR="00224923" w:rsidRPr="00A0231F">
        <w:rPr>
          <w:rFonts w:eastAsia="Arial" w:cstheme="minorHAnsi"/>
          <w:sz w:val="22"/>
          <w:szCs w:val="22"/>
        </w:rPr>
        <w:t>.</w:t>
      </w:r>
    </w:p>
    <w:p w14:paraId="597B6F5F" w14:textId="673A67BC" w:rsidR="00BB4F77" w:rsidRPr="00A0231F" w:rsidRDefault="00BB4F77" w:rsidP="00AE6F57">
      <w:pPr>
        <w:pStyle w:val="ListParagraph"/>
        <w:numPr>
          <w:ilvl w:val="0"/>
          <w:numId w:val="5"/>
        </w:numPr>
        <w:jc w:val="both"/>
        <w:rPr>
          <w:rFonts w:eastAsia="Arial" w:cstheme="minorHAnsi"/>
          <w:sz w:val="22"/>
          <w:szCs w:val="22"/>
        </w:rPr>
      </w:pPr>
      <w:r w:rsidRPr="00A0231F">
        <w:rPr>
          <w:rFonts w:eastAsia="Arial" w:cstheme="minorHAnsi"/>
          <w:sz w:val="22"/>
          <w:szCs w:val="22"/>
        </w:rPr>
        <w:t xml:space="preserve">If parents/guardians need to contact their son/daughter urgently this can be done through the school office </w:t>
      </w:r>
      <w:r w:rsidRPr="00A0231F">
        <w:rPr>
          <w:rFonts w:eastAsia="Arial" w:cstheme="minorHAnsi"/>
          <w:b/>
          <w:bCs/>
          <w:sz w:val="22"/>
          <w:szCs w:val="22"/>
          <w:u w:val="single"/>
        </w:rPr>
        <w:t>052-7442828</w:t>
      </w:r>
      <w:r w:rsidR="00224923" w:rsidRPr="00A0231F">
        <w:rPr>
          <w:rFonts w:eastAsia="Arial" w:cstheme="minorHAnsi"/>
          <w:b/>
          <w:bCs/>
          <w:sz w:val="22"/>
          <w:szCs w:val="22"/>
          <w:u w:val="single"/>
        </w:rPr>
        <w:t>.</w:t>
      </w:r>
    </w:p>
    <w:p w14:paraId="6F6C635B" w14:textId="77777777" w:rsidR="00BB4F77" w:rsidRPr="00AE6F57" w:rsidRDefault="00BB4F77" w:rsidP="00AE6F57">
      <w:pPr>
        <w:jc w:val="both"/>
        <w:rPr>
          <w:rFonts w:ascii="Arial" w:eastAsia="Arial" w:hAnsi="Arial" w:cs="Arial"/>
          <w:sz w:val="22"/>
          <w:szCs w:val="22"/>
        </w:rPr>
      </w:pPr>
    </w:p>
    <w:p w14:paraId="66071B0F" w14:textId="77777777" w:rsidR="005A08E7" w:rsidRPr="00AE6F57" w:rsidRDefault="005A08E7" w:rsidP="00AE6F57">
      <w:pPr>
        <w:jc w:val="both"/>
        <w:rPr>
          <w:rFonts w:ascii="Arial" w:hAnsi="Arial" w:cs="Arial"/>
          <w:sz w:val="22"/>
          <w:szCs w:val="22"/>
        </w:rPr>
      </w:pPr>
    </w:p>
    <w:p w14:paraId="2F56D354" w14:textId="77777777" w:rsidR="005A08E7" w:rsidRPr="00AE6F57" w:rsidRDefault="005A08E7" w:rsidP="00AE6F57">
      <w:pPr>
        <w:jc w:val="both"/>
        <w:rPr>
          <w:rFonts w:ascii="Arial" w:hAnsi="Arial" w:cs="Arial"/>
          <w:sz w:val="22"/>
          <w:szCs w:val="22"/>
        </w:rPr>
      </w:pPr>
    </w:p>
    <w:p w14:paraId="6A4162DE" w14:textId="77777777" w:rsidR="005A08E7" w:rsidRPr="00AE6F57" w:rsidRDefault="005A08E7" w:rsidP="00AE6F57">
      <w:pPr>
        <w:jc w:val="both"/>
        <w:rPr>
          <w:rFonts w:ascii="Arial" w:hAnsi="Arial" w:cs="Arial"/>
          <w:sz w:val="22"/>
          <w:szCs w:val="22"/>
        </w:rPr>
      </w:pPr>
    </w:p>
    <w:p w14:paraId="291D6A5F" w14:textId="77777777" w:rsidR="005A08E7" w:rsidRPr="00AE6F57" w:rsidRDefault="005A08E7" w:rsidP="00AE6F57">
      <w:pPr>
        <w:jc w:val="both"/>
        <w:rPr>
          <w:rFonts w:ascii="Arial" w:hAnsi="Arial" w:cs="Arial"/>
          <w:sz w:val="22"/>
          <w:szCs w:val="22"/>
        </w:rPr>
      </w:pPr>
    </w:p>
    <w:p w14:paraId="0A11BA1A" w14:textId="77777777" w:rsidR="005A08E7" w:rsidRPr="00AE6F57" w:rsidRDefault="005A08E7" w:rsidP="00AE6F57">
      <w:pPr>
        <w:jc w:val="both"/>
        <w:rPr>
          <w:rFonts w:ascii="Arial" w:hAnsi="Arial" w:cs="Arial"/>
          <w:sz w:val="22"/>
          <w:szCs w:val="22"/>
        </w:rPr>
      </w:pPr>
    </w:p>
    <w:p w14:paraId="2AC53441" w14:textId="77777777" w:rsidR="005A08E7" w:rsidRPr="00AE6F57" w:rsidRDefault="005A08E7" w:rsidP="00AE6F57">
      <w:pPr>
        <w:jc w:val="both"/>
        <w:rPr>
          <w:rFonts w:ascii="Arial" w:hAnsi="Arial" w:cs="Arial"/>
          <w:sz w:val="22"/>
          <w:szCs w:val="22"/>
        </w:rPr>
      </w:pPr>
    </w:p>
    <w:p w14:paraId="413C8DC0" w14:textId="77777777" w:rsidR="005A08E7" w:rsidRPr="00AE6F57" w:rsidRDefault="005A08E7" w:rsidP="00AE6F57">
      <w:pPr>
        <w:jc w:val="both"/>
        <w:rPr>
          <w:rFonts w:ascii="Arial" w:hAnsi="Arial" w:cs="Arial"/>
          <w:sz w:val="22"/>
          <w:szCs w:val="22"/>
        </w:rPr>
      </w:pPr>
    </w:p>
    <w:p w14:paraId="4480418C" w14:textId="77777777" w:rsidR="005A08E7" w:rsidRPr="00AE6F57" w:rsidRDefault="005A08E7" w:rsidP="00AE6F57">
      <w:pPr>
        <w:jc w:val="both"/>
        <w:rPr>
          <w:rFonts w:ascii="Arial" w:hAnsi="Arial" w:cs="Arial"/>
          <w:sz w:val="22"/>
          <w:szCs w:val="22"/>
        </w:rPr>
      </w:pPr>
    </w:p>
    <w:p w14:paraId="743AAA74" w14:textId="77777777" w:rsidR="005A08E7" w:rsidRPr="00AE6F57" w:rsidRDefault="005A08E7" w:rsidP="00AE6F57">
      <w:pPr>
        <w:jc w:val="both"/>
        <w:rPr>
          <w:rFonts w:ascii="Arial" w:hAnsi="Arial" w:cs="Arial"/>
          <w:sz w:val="22"/>
          <w:szCs w:val="22"/>
        </w:rPr>
      </w:pPr>
    </w:p>
    <w:p w14:paraId="5F18D786" w14:textId="77777777" w:rsidR="005A08E7" w:rsidRPr="005A08E7" w:rsidRDefault="005A08E7" w:rsidP="005A08E7"/>
    <w:p w14:paraId="4786B85F" w14:textId="77777777" w:rsidR="005A08E7" w:rsidRPr="005A08E7" w:rsidRDefault="005A08E7" w:rsidP="005A08E7"/>
    <w:p w14:paraId="5F696927" w14:textId="77777777" w:rsidR="005A08E7" w:rsidRPr="005A08E7" w:rsidRDefault="005A08E7" w:rsidP="005A08E7"/>
    <w:p w14:paraId="4A559BDB" w14:textId="77777777" w:rsidR="005A08E7" w:rsidRPr="005A08E7" w:rsidRDefault="005A08E7" w:rsidP="005A08E7"/>
    <w:p w14:paraId="77E60AC9" w14:textId="77777777" w:rsidR="005A08E7" w:rsidRPr="005A08E7" w:rsidRDefault="005A08E7" w:rsidP="005A08E7"/>
    <w:p w14:paraId="5EC0DA17" w14:textId="185B69EE" w:rsidR="005A08E7" w:rsidRPr="005A08E7" w:rsidRDefault="005A08E7" w:rsidP="00586ABC">
      <w:pPr>
        <w:tabs>
          <w:tab w:val="left" w:pos="4442"/>
          <w:tab w:val="left" w:pos="6705"/>
        </w:tabs>
      </w:pPr>
    </w:p>
    <w:sectPr w:rsidR="005A08E7" w:rsidRPr="005A08E7" w:rsidSect="00C04951">
      <w:headerReference w:type="default" r:id="rId13"/>
      <w:footerReference w:type="default" r:id="rId14"/>
      <w:pgSz w:w="11906" w:h="16838" w:code="9"/>
      <w:pgMar w:top="720" w:right="720" w:bottom="720"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CF933" w14:textId="77777777" w:rsidR="009100E7" w:rsidRDefault="009100E7" w:rsidP="0033488D">
      <w:pPr>
        <w:spacing w:after="0" w:line="240" w:lineRule="auto"/>
      </w:pPr>
      <w:r>
        <w:separator/>
      </w:r>
    </w:p>
  </w:endnote>
  <w:endnote w:type="continuationSeparator" w:id="0">
    <w:p w14:paraId="4EC49BBC" w14:textId="77777777" w:rsidR="009100E7" w:rsidRDefault="009100E7" w:rsidP="0033488D">
      <w:pPr>
        <w:spacing w:after="0" w:line="240" w:lineRule="auto"/>
      </w:pPr>
      <w:r>
        <w:continuationSeparator/>
      </w:r>
    </w:p>
  </w:endnote>
  <w:endnote w:type="continuationNotice" w:id="1">
    <w:p w14:paraId="36DD2C88" w14:textId="77777777" w:rsidR="009100E7" w:rsidRDefault="00910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spira">
    <w:altName w:val="Calibri"/>
    <w:panose1 w:val="00000000000000000000"/>
    <w:charset w:val="00"/>
    <w:family w:val="modern"/>
    <w:notTrueType/>
    <w:pitch w:val="variable"/>
    <w:sig w:usb0="800000AF" w:usb1="4000206B"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107297"/>
      <w:docPartObj>
        <w:docPartGallery w:val="Page Numbers (Bottom of Page)"/>
        <w:docPartUnique/>
      </w:docPartObj>
    </w:sdtPr>
    <w:sdtEndPr>
      <w:rPr>
        <w:noProof/>
      </w:rPr>
    </w:sdtEndPr>
    <w:sdtContent>
      <w:p w14:paraId="5132833B" w14:textId="2AA37652" w:rsidR="001A1976" w:rsidRDefault="001A1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46525" w14:textId="77777777" w:rsidR="000815D9" w:rsidRDefault="000815D9" w:rsidP="000815D9">
    <w:pPr>
      <w:pStyle w:val="Heading1"/>
      <w:spacing w:before="0"/>
      <w:ind w:left="0" w:right="-22"/>
      <w:jc w:val="center"/>
      <w:rPr>
        <w:rFonts w:ascii="Aspira" w:hAnsi="Aspira" w:cs="Arial"/>
        <w:color w:val="231F20"/>
        <w:lang w:eastAsia="en-US"/>
      </w:rPr>
    </w:pPr>
    <w:r>
      <w:rPr>
        <w:rFonts w:ascii="Aspira" w:hAnsi="Aspira" w:cs="Arial"/>
        <w:color w:val="231F20"/>
      </w:rPr>
      <w:t xml:space="preserve">Tipperary Education and Training Board – </w:t>
    </w:r>
    <w:r>
      <w:rPr>
        <w:rFonts w:ascii="Aspira" w:hAnsi="Aspira" w:cs="Arial"/>
        <w:b w:val="0"/>
        <w:bCs w:val="0"/>
        <w:color w:val="231F20"/>
      </w:rPr>
      <w:t xml:space="preserve">Patron of Coláiste </w:t>
    </w:r>
    <w:proofErr w:type="spellStart"/>
    <w:r>
      <w:rPr>
        <w:rFonts w:ascii="Aspira" w:hAnsi="Aspira" w:cs="Arial"/>
        <w:b w:val="0"/>
        <w:bCs w:val="0"/>
        <w:color w:val="231F20"/>
      </w:rPr>
      <w:t>Dún</w:t>
    </w:r>
    <w:proofErr w:type="spellEnd"/>
    <w:r>
      <w:rPr>
        <w:rFonts w:ascii="Aspira" w:hAnsi="Aspira" w:cs="Arial"/>
        <w:b w:val="0"/>
        <w:bCs w:val="0"/>
        <w:color w:val="231F20"/>
      </w:rPr>
      <w:t xml:space="preserve"> </w:t>
    </w:r>
    <w:proofErr w:type="spellStart"/>
    <w:r>
      <w:rPr>
        <w:rFonts w:ascii="Aspira" w:hAnsi="Aspira" w:cs="Arial"/>
        <w:b w:val="0"/>
        <w:bCs w:val="0"/>
        <w:color w:val="231F20"/>
      </w:rPr>
      <w:t>Iascaigh</w:t>
    </w:r>
    <w:proofErr w:type="spellEnd"/>
  </w:p>
  <w:p w14:paraId="3CE91BFA" w14:textId="28EC0ECD" w:rsidR="000815D9" w:rsidRDefault="000815D9" w:rsidP="000815D9">
    <w:pPr>
      <w:pStyle w:val="Heading1"/>
      <w:spacing w:before="0"/>
      <w:ind w:left="0" w:right="-22"/>
      <w:jc w:val="center"/>
      <w:rPr>
        <w:rFonts w:ascii="Aspira" w:hAnsi="Aspira" w:cs="Arial"/>
        <w:b w:val="0"/>
        <w:bCs w:val="0"/>
        <w:color w:val="231F20"/>
      </w:rPr>
    </w:pPr>
    <w:proofErr w:type="spellStart"/>
    <w:r>
      <w:rPr>
        <w:rFonts w:ascii="Aspira" w:hAnsi="Aspira" w:cs="Arial"/>
        <w:iCs/>
        <w:color w:val="231F20"/>
        <w:spacing w:val="-2"/>
      </w:rPr>
      <w:t>Uimhir</w:t>
    </w:r>
    <w:proofErr w:type="spellEnd"/>
    <w:r>
      <w:rPr>
        <w:rFonts w:ascii="Aspira" w:hAnsi="Aspira" w:cs="Arial"/>
        <w:iCs/>
        <w:color w:val="231F20"/>
        <w:spacing w:val="-2"/>
      </w:rPr>
      <w:t xml:space="preserve"> </w:t>
    </w:r>
    <w:proofErr w:type="spellStart"/>
    <w:r>
      <w:rPr>
        <w:rFonts w:ascii="Aspira" w:hAnsi="Aspira" w:cs="Arial"/>
        <w:iCs/>
        <w:color w:val="231F20"/>
        <w:spacing w:val="-2"/>
      </w:rPr>
      <w:t>Charthanais</w:t>
    </w:r>
    <w:proofErr w:type="spellEnd"/>
    <w:r>
      <w:rPr>
        <w:rFonts w:ascii="Aspira" w:hAnsi="Aspira" w:cs="Arial"/>
        <w:iCs/>
        <w:color w:val="231F20"/>
        <w:spacing w:val="-2"/>
      </w:rPr>
      <w:t xml:space="preserve"> </w:t>
    </w:r>
    <w:proofErr w:type="spellStart"/>
    <w:r>
      <w:rPr>
        <w:rFonts w:ascii="Aspira" w:hAnsi="Aspira" w:cs="Arial"/>
        <w:iCs/>
        <w:color w:val="231F20"/>
        <w:spacing w:val="-2"/>
      </w:rPr>
      <w:t>Chláraithe</w:t>
    </w:r>
    <w:proofErr w:type="spellEnd"/>
    <w:r>
      <w:rPr>
        <w:rFonts w:ascii="Aspira" w:hAnsi="Aspira" w:cs="Arial"/>
        <w:iCs/>
        <w:color w:val="231F20"/>
        <w:spacing w:val="-2"/>
      </w:rPr>
      <w:t xml:space="preserve"> / Registered Charity Number:</w:t>
    </w:r>
    <w:r>
      <w:rPr>
        <w:rFonts w:ascii="Aspira" w:hAnsi="Aspira" w:cs="Arial"/>
        <w:b w:val="0"/>
        <w:bCs w:val="0"/>
        <w:iCs/>
        <w:color w:val="231F20"/>
        <w:spacing w:val="-2"/>
      </w:rPr>
      <w:t xml:space="preserve"> 20083595</w:t>
    </w:r>
  </w:p>
  <w:p w14:paraId="55E31000" w14:textId="03008553" w:rsidR="000815D9" w:rsidRDefault="002872FE" w:rsidP="000815D9">
    <w:pPr>
      <w:pStyle w:val="Heading1"/>
      <w:tabs>
        <w:tab w:val="left" w:pos="709"/>
      </w:tabs>
      <w:spacing w:before="0"/>
      <w:ind w:left="0" w:right="-1038"/>
      <w:jc w:val="center"/>
      <w:rPr>
        <w:rFonts w:ascii="Aspira" w:hAnsi="Aspira" w:cs="Arial"/>
      </w:rPr>
    </w:pPr>
    <w:r>
      <w:rPr>
        <w:noProof/>
      </w:rPr>
      <w:drawing>
        <wp:anchor distT="0" distB="0" distL="114300" distR="114300" simplePos="0" relativeHeight="251658241" behindDoc="0" locked="0" layoutInCell="1" allowOverlap="1" wp14:anchorId="40137A4D" wp14:editId="3720F6B8">
          <wp:simplePos x="0" y="0"/>
          <wp:positionH relativeFrom="margin">
            <wp:posOffset>2209165</wp:posOffset>
          </wp:positionH>
          <wp:positionV relativeFrom="paragraph">
            <wp:posOffset>7620</wp:posOffset>
          </wp:positionV>
          <wp:extent cx="1118870" cy="451485"/>
          <wp:effectExtent l="0" t="0" r="0" b="0"/>
          <wp:wrapSquare wrapText="bothSides"/>
          <wp:docPr id="1546275931" name="Picture 2"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643234" descr="A picture containing text, logo, font,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451485"/>
                  </a:xfrm>
                  <a:prstGeom prst="rect">
                    <a:avLst/>
                  </a:prstGeom>
                  <a:noFill/>
                </pic:spPr>
              </pic:pic>
            </a:graphicData>
          </a:graphic>
          <wp14:sizeRelH relativeFrom="margin">
            <wp14:pctWidth>0</wp14:pctWidth>
          </wp14:sizeRelH>
          <wp14:sizeRelV relativeFrom="margin">
            <wp14:pctHeight>0</wp14:pctHeight>
          </wp14:sizeRelV>
        </wp:anchor>
      </w:drawing>
    </w:r>
  </w:p>
  <w:p w14:paraId="61E54191" w14:textId="5BE85B29" w:rsidR="0033488D" w:rsidRPr="005A08E7" w:rsidRDefault="002872FE" w:rsidP="00C12CF0">
    <w:pPr>
      <w:pStyle w:val="BodyText"/>
      <w:tabs>
        <w:tab w:val="left" w:pos="709"/>
        <w:tab w:val="left" w:pos="1796"/>
      </w:tabs>
      <w:spacing w:before="8"/>
      <w:ind w:right="-1039"/>
      <w:jc w:val="center"/>
      <w:rPr>
        <w:rFonts w:ascii="Aspira" w:hAnsi="Aspira" w:cs="Arial"/>
      </w:rPr>
    </w:pPr>
    <w:r>
      <w:rPr>
        <w:noProof/>
      </w:rPr>
      <w:drawing>
        <wp:anchor distT="0" distB="0" distL="114300" distR="114300" simplePos="0" relativeHeight="251658240" behindDoc="0" locked="0" layoutInCell="1" allowOverlap="1" wp14:anchorId="4647C459" wp14:editId="13431027">
          <wp:simplePos x="0" y="0"/>
          <wp:positionH relativeFrom="margin">
            <wp:posOffset>3495675</wp:posOffset>
          </wp:positionH>
          <wp:positionV relativeFrom="paragraph">
            <wp:posOffset>5080</wp:posOffset>
          </wp:positionV>
          <wp:extent cx="847725" cy="261620"/>
          <wp:effectExtent l="0" t="0" r="9525" b="5080"/>
          <wp:wrapSquare wrapText="bothSides"/>
          <wp:docPr id="1043596924" name="Picture 1" descr="A blue and black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031548" descr="A blue and black flag&#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6162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A3D9" w14:textId="77777777" w:rsidR="009100E7" w:rsidRDefault="009100E7" w:rsidP="0033488D">
      <w:pPr>
        <w:spacing w:after="0" w:line="240" w:lineRule="auto"/>
      </w:pPr>
      <w:r>
        <w:separator/>
      </w:r>
    </w:p>
  </w:footnote>
  <w:footnote w:type="continuationSeparator" w:id="0">
    <w:p w14:paraId="6D054531" w14:textId="77777777" w:rsidR="009100E7" w:rsidRDefault="009100E7" w:rsidP="0033488D">
      <w:pPr>
        <w:spacing w:after="0" w:line="240" w:lineRule="auto"/>
      </w:pPr>
      <w:r>
        <w:continuationSeparator/>
      </w:r>
    </w:p>
  </w:footnote>
  <w:footnote w:type="continuationNotice" w:id="1">
    <w:p w14:paraId="6CBDB251" w14:textId="77777777" w:rsidR="009100E7" w:rsidRDefault="00910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9759" w14:textId="4125A929" w:rsidR="007631B7" w:rsidRPr="0060413B" w:rsidRDefault="007631B7" w:rsidP="00CD568B">
    <w:pPr>
      <w:spacing w:after="0" w:line="254" w:lineRule="auto"/>
      <w:ind w:right="-1180" w:firstLine="720"/>
      <w:rPr>
        <w:rFonts w:ascii="Aspira" w:hAnsi="Aspira" w:cs="Arial"/>
        <w:spacing w:val="-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21A5"/>
    <w:multiLevelType w:val="hybridMultilevel"/>
    <w:tmpl w:val="FFFFFFFF"/>
    <w:lvl w:ilvl="0" w:tplc="CD48B96E">
      <w:start w:val="1"/>
      <w:numFmt w:val="bullet"/>
      <w:lvlText w:val=""/>
      <w:lvlJc w:val="left"/>
      <w:pPr>
        <w:ind w:left="720" w:hanging="360"/>
      </w:pPr>
      <w:rPr>
        <w:rFonts w:ascii="Symbol" w:hAnsi="Symbol" w:hint="default"/>
      </w:rPr>
    </w:lvl>
    <w:lvl w:ilvl="1" w:tplc="42C856B6">
      <w:start w:val="1"/>
      <w:numFmt w:val="bullet"/>
      <w:lvlText w:val="o"/>
      <w:lvlJc w:val="left"/>
      <w:pPr>
        <w:ind w:left="1440" w:hanging="360"/>
      </w:pPr>
      <w:rPr>
        <w:rFonts w:ascii="Courier New" w:hAnsi="Courier New" w:hint="default"/>
      </w:rPr>
    </w:lvl>
    <w:lvl w:ilvl="2" w:tplc="FECC9F40">
      <w:start w:val="1"/>
      <w:numFmt w:val="bullet"/>
      <w:lvlText w:val=""/>
      <w:lvlJc w:val="left"/>
      <w:pPr>
        <w:ind w:left="2160" w:hanging="360"/>
      </w:pPr>
      <w:rPr>
        <w:rFonts w:ascii="Wingdings" w:hAnsi="Wingdings" w:hint="default"/>
      </w:rPr>
    </w:lvl>
    <w:lvl w:ilvl="3" w:tplc="CEBC83B0">
      <w:start w:val="1"/>
      <w:numFmt w:val="bullet"/>
      <w:lvlText w:val=""/>
      <w:lvlJc w:val="left"/>
      <w:pPr>
        <w:ind w:left="2880" w:hanging="360"/>
      </w:pPr>
      <w:rPr>
        <w:rFonts w:ascii="Symbol" w:hAnsi="Symbol" w:hint="default"/>
      </w:rPr>
    </w:lvl>
    <w:lvl w:ilvl="4" w:tplc="6DFAAE42">
      <w:start w:val="1"/>
      <w:numFmt w:val="bullet"/>
      <w:lvlText w:val="o"/>
      <w:lvlJc w:val="left"/>
      <w:pPr>
        <w:ind w:left="3600" w:hanging="360"/>
      </w:pPr>
      <w:rPr>
        <w:rFonts w:ascii="Courier New" w:hAnsi="Courier New" w:hint="default"/>
      </w:rPr>
    </w:lvl>
    <w:lvl w:ilvl="5" w:tplc="C66A85D4">
      <w:start w:val="1"/>
      <w:numFmt w:val="bullet"/>
      <w:lvlText w:val=""/>
      <w:lvlJc w:val="left"/>
      <w:pPr>
        <w:ind w:left="4320" w:hanging="360"/>
      </w:pPr>
      <w:rPr>
        <w:rFonts w:ascii="Wingdings" w:hAnsi="Wingdings" w:hint="default"/>
      </w:rPr>
    </w:lvl>
    <w:lvl w:ilvl="6" w:tplc="7A241ACE">
      <w:start w:val="1"/>
      <w:numFmt w:val="bullet"/>
      <w:lvlText w:val=""/>
      <w:lvlJc w:val="left"/>
      <w:pPr>
        <w:ind w:left="5040" w:hanging="360"/>
      </w:pPr>
      <w:rPr>
        <w:rFonts w:ascii="Symbol" w:hAnsi="Symbol" w:hint="default"/>
      </w:rPr>
    </w:lvl>
    <w:lvl w:ilvl="7" w:tplc="D38054B2">
      <w:start w:val="1"/>
      <w:numFmt w:val="bullet"/>
      <w:lvlText w:val="o"/>
      <w:lvlJc w:val="left"/>
      <w:pPr>
        <w:ind w:left="5760" w:hanging="360"/>
      </w:pPr>
      <w:rPr>
        <w:rFonts w:ascii="Courier New" w:hAnsi="Courier New" w:hint="default"/>
      </w:rPr>
    </w:lvl>
    <w:lvl w:ilvl="8" w:tplc="C3ECEF8C">
      <w:start w:val="1"/>
      <w:numFmt w:val="bullet"/>
      <w:lvlText w:val=""/>
      <w:lvlJc w:val="left"/>
      <w:pPr>
        <w:ind w:left="6480" w:hanging="360"/>
      </w:pPr>
      <w:rPr>
        <w:rFonts w:ascii="Wingdings" w:hAnsi="Wingdings" w:hint="default"/>
      </w:rPr>
    </w:lvl>
  </w:abstractNum>
  <w:abstractNum w:abstractNumId="1" w15:restartNumberingAfterBreak="0">
    <w:nsid w:val="14CC0223"/>
    <w:multiLevelType w:val="multilevel"/>
    <w:tmpl w:val="748CABD4"/>
    <w:lvl w:ilvl="0">
      <w:start w:val="1"/>
      <w:numFmt w:val="decimal"/>
      <w:pStyle w:val="TETB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C48ECB"/>
    <w:multiLevelType w:val="hybridMultilevel"/>
    <w:tmpl w:val="FFFFFFFF"/>
    <w:lvl w:ilvl="0" w:tplc="6172F1BE">
      <w:start w:val="1"/>
      <w:numFmt w:val="bullet"/>
      <w:lvlText w:val=""/>
      <w:lvlJc w:val="left"/>
      <w:pPr>
        <w:ind w:left="720" w:hanging="360"/>
      </w:pPr>
      <w:rPr>
        <w:rFonts w:ascii="Symbol" w:hAnsi="Symbol" w:hint="default"/>
      </w:rPr>
    </w:lvl>
    <w:lvl w:ilvl="1" w:tplc="A2DEC77C">
      <w:start w:val="1"/>
      <w:numFmt w:val="bullet"/>
      <w:lvlText w:val="o"/>
      <w:lvlJc w:val="left"/>
      <w:pPr>
        <w:ind w:left="1440" w:hanging="360"/>
      </w:pPr>
      <w:rPr>
        <w:rFonts w:ascii="Courier New" w:hAnsi="Courier New" w:hint="default"/>
      </w:rPr>
    </w:lvl>
    <w:lvl w:ilvl="2" w:tplc="7390CE56">
      <w:start w:val="1"/>
      <w:numFmt w:val="bullet"/>
      <w:lvlText w:val=""/>
      <w:lvlJc w:val="left"/>
      <w:pPr>
        <w:ind w:left="2160" w:hanging="360"/>
      </w:pPr>
      <w:rPr>
        <w:rFonts w:ascii="Wingdings" w:hAnsi="Wingdings" w:hint="default"/>
      </w:rPr>
    </w:lvl>
    <w:lvl w:ilvl="3" w:tplc="5A142C6E">
      <w:start w:val="1"/>
      <w:numFmt w:val="bullet"/>
      <w:lvlText w:val=""/>
      <w:lvlJc w:val="left"/>
      <w:pPr>
        <w:ind w:left="2880" w:hanging="360"/>
      </w:pPr>
      <w:rPr>
        <w:rFonts w:ascii="Symbol" w:hAnsi="Symbol" w:hint="default"/>
      </w:rPr>
    </w:lvl>
    <w:lvl w:ilvl="4" w:tplc="053AE676">
      <w:start w:val="1"/>
      <w:numFmt w:val="bullet"/>
      <w:lvlText w:val="o"/>
      <w:lvlJc w:val="left"/>
      <w:pPr>
        <w:ind w:left="3600" w:hanging="360"/>
      </w:pPr>
      <w:rPr>
        <w:rFonts w:ascii="Courier New" w:hAnsi="Courier New" w:hint="default"/>
      </w:rPr>
    </w:lvl>
    <w:lvl w:ilvl="5" w:tplc="C0F86052">
      <w:start w:val="1"/>
      <w:numFmt w:val="bullet"/>
      <w:lvlText w:val=""/>
      <w:lvlJc w:val="left"/>
      <w:pPr>
        <w:ind w:left="4320" w:hanging="360"/>
      </w:pPr>
      <w:rPr>
        <w:rFonts w:ascii="Wingdings" w:hAnsi="Wingdings" w:hint="default"/>
      </w:rPr>
    </w:lvl>
    <w:lvl w:ilvl="6" w:tplc="B0424A2A">
      <w:start w:val="1"/>
      <w:numFmt w:val="bullet"/>
      <w:lvlText w:val=""/>
      <w:lvlJc w:val="left"/>
      <w:pPr>
        <w:ind w:left="5040" w:hanging="360"/>
      </w:pPr>
      <w:rPr>
        <w:rFonts w:ascii="Symbol" w:hAnsi="Symbol" w:hint="default"/>
      </w:rPr>
    </w:lvl>
    <w:lvl w:ilvl="7" w:tplc="885CC2E0">
      <w:start w:val="1"/>
      <w:numFmt w:val="bullet"/>
      <w:lvlText w:val="o"/>
      <w:lvlJc w:val="left"/>
      <w:pPr>
        <w:ind w:left="5760" w:hanging="360"/>
      </w:pPr>
      <w:rPr>
        <w:rFonts w:ascii="Courier New" w:hAnsi="Courier New" w:hint="default"/>
      </w:rPr>
    </w:lvl>
    <w:lvl w:ilvl="8" w:tplc="BDAC05EC">
      <w:start w:val="1"/>
      <w:numFmt w:val="bullet"/>
      <w:lvlText w:val=""/>
      <w:lvlJc w:val="left"/>
      <w:pPr>
        <w:ind w:left="6480" w:hanging="360"/>
      </w:pPr>
      <w:rPr>
        <w:rFonts w:ascii="Wingdings" w:hAnsi="Wingdings" w:hint="default"/>
      </w:rPr>
    </w:lvl>
  </w:abstractNum>
  <w:abstractNum w:abstractNumId="3" w15:restartNumberingAfterBreak="0">
    <w:nsid w:val="17F41583"/>
    <w:multiLevelType w:val="hybridMultilevel"/>
    <w:tmpl w:val="6E74F040"/>
    <w:lvl w:ilvl="0" w:tplc="5E02DEB2">
      <w:start w:val="1"/>
      <w:numFmt w:val="decimal"/>
      <w:pStyle w:val="ETBNUMBERED"/>
      <w:lvlText w:val="%1."/>
      <w:lvlJc w:val="left"/>
      <w:pPr>
        <w:ind w:left="720" w:hanging="360"/>
      </w:pPr>
      <w:rPr>
        <w:rFonts w:ascii="Georgia" w:hAnsi="Georgia"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8DF221"/>
    <w:multiLevelType w:val="hybridMultilevel"/>
    <w:tmpl w:val="FFFFFFFF"/>
    <w:lvl w:ilvl="0" w:tplc="1F380126">
      <w:start w:val="1"/>
      <w:numFmt w:val="bullet"/>
      <w:lvlText w:val=""/>
      <w:lvlJc w:val="left"/>
      <w:pPr>
        <w:ind w:left="720" w:hanging="360"/>
      </w:pPr>
      <w:rPr>
        <w:rFonts w:ascii="Symbol" w:hAnsi="Symbol" w:hint="default"/>
      </w:rPr>
    </w:lvl>
    <w:lvl w:ilvl="1" w:tplc="8CAC2B0A">
      <w:start w:val="1"/>
      <w:numFmt w:val="bullet"/>
      <w:lvlText w:val="o"/>
      <w:lvlJc w:val="left"/>
      <w:pPr>
        <w:ind w:left="1440" w:hanging="360"/>
      </w:pPr>
      <w:rPr>
        <w:rFonts w:ascii="Courier New" w:hAnsi="Courier New" w:hint="default"/>
      </w:rPr>
    </w:lvl>
    <w:lvl w:ilvl="2" w:tplc="8F6C964E">
      <w:start w:val="1"/>
      <w:numFmt w:val="bullet"/>
      <w:lvlText w:val=""/>
      <w:lvlJc w:val="left"/>
      <w:pPr>
        <w:ind w:left="2160" w:hanging="360"/>
      </w:pPr>
      <w:rPr>
        <w:rFonts w:ascii="Wingdings" w:hAnsi="Wingdings" w:hint="default"/>
      </w:rPr>
    </w:lvl>
    <w:lvl w:ilvl="3" w:tplc="BDF6F650">
      <w:start w:val="1"/>
      <w:numFmt w:val="bullet"/>
      <w:lvlText w:val=""/>
      <w:lvlJc w:val="left"/>
      <w:pPr>
        <w:ind w:left="2880" w:hanging="360"/>
      </w:pPr>
      <w:rPr>
        <w:rFonts w:ascii="Symbol" w:hAnsi="Symbol" w:hint="default"/>
      </w:rPr>
    </w:lvl>
    <w:lvl w:ilvl="4" w:tplc="04B84FAA">
      <w:start w:val="1"/>
      <w:numFmt w:val="bullet"/>
      <w:lvlText w:val="o"/>
      <w:lvlJc w:val="left"/>
      <w:pPr>
        <w:ind w:left="3600" w:hanging="360"/>
      </w:pPr>
      <w:rPr>
        <w:rFonts w:ascii="Courier New" w:hAnsi="Courier New" w:hint="default"/>
      </w:rPr>
    </w:lvl>
    <w:lvl w:ilvl="5" w:tplc="B8C628EA">
      <w:start w:val="1"/>
      <w:numFmt w:val="bullet"/>
      <w:lvlText w:val=""/>
      <w:lvlJc w:val="left"/>
      <w:pPr>
        <w:ind w:left="4320" w:hanging="360"/>
      </w:pPr>
      <w:rPr>
        <w:rFonts w:ascii="Wingdings" w:hAnsi="Wingdings" w:hint="default"/>
      </w:rPr>
    </w:lvl>
    <w:lvl w:ilvl="6" w:tplc="E71A84DC">
      <w:start w:val="1"/>
      <w:numFmt w:val="bullet"/>
      <w:lvlText w:val=""/>
      <w:lvlJc w:val="left"/>
      <w:pPr>
        <w:ind w:left="5040" w:hanging="360"/>
      </w:pPr>
      <w:rPr>
        <w:rFonts w:ascii="Symbol" w:hAnsi="Symbol" w:hint="default"/>
      </w:rPr>
    </w:lvl>
    <w:lvl w:ilvl="7" w:tplc="6DF27D78">
      <w:start w:val="1"/>
      <w:numFmt w:val="bullet"/>
      <w:lvlText w:val="o"/>
      <w:lvlJc w:val="left"/>
      <w:pPr>
        <w:ind w:left="5760" w:hanging="360"/>
      </w:pPr>
      <w:rPr>
        <w:rFonts w:ascii="Courier New" w:hAnsi="Courier New" w:hint="default"/>
      </w:rPr>
    </w:lvl>
    <w:lvl w:ilvl="8" w:tplc="C0B6AD04">
      <w:start w:val="1"/>
      <w:numFmt w:val="bullet"/>
      <w:lvlText w:val=""/>
      <w:lvlJc w:val="left"/>
      <w:pPr>
        <w:ind w:left="6480" w:hanging="360"/>
      </w:pPr>
      <w:rPr>
        <w:rFonts w:ascii="Wingdings" w:hAnsi="Wingdings" w:hint="default"/>
      </w:rPr>
    </w:lvl>
  </w:abstractNum>
  <w:abstractNum w:abstractNumId="5" w15:restartNumberingAfterBreak="0">
    <w:nsid w:val="3B2E8F76"/>
    <w:multiLevelType w:val="hybridMultilevel"/>
    <w:tmpl w:val="FFFFFFFF"/>
    <w:lvl w:ilvl="0" w:tplc="370E7D82">
      <w:start w:val="1"/>
      <w:numFmt w:val="bullet"/>
      <w:lvlText w:val=""/>
      <w:lvlJc w:val="left"/>
      <w:pPr>
        <w:ind w:left="720" w:hanging="360"/>
      </w:pPr>
      <w:rPr>
        <w:rFonts w:ascii="Symbol" w:hAnsi="Symbol" w:hint="default"/>
      </w:rPr>
    </w:lvl>
    <w:lvl w:ilvl="1" w:tplc="78085C6C">
      <w:start w:val="1"/>
      <w:numFmt w:val="bullet"/>
      <w:lvlText w:val="o"/>
      <w:lvlJc w:val="left"/>
      <w:pPr>
        <w:ind w:left="1440" w:hanging="360"/>
      </w:pPr>
      <w:rPr>
        <w:rFonts w:ascii="Courier New" w:hAnsi="Courier New" w:hint="default"/>
      </w:rPr>
    </w:lvl>
    <w:lvl w:ilvl="2" w:tplc="38686AB0">
      <w:start w:val="1"/>
      <w:numFmt w:val="bullet"/>
      <w:lvlText w:val=""/>
      <w:lvlJc w:val="left"/>
      <w:pPr>
        <w:ind w:left="2160" w:hanging="360"/>
      </w:pPr>
      <w:rPr>
        <w:rFonts w:ascii="Wingdings" w:hAnsi="Wingdings" w:hint="default"/>
      </w:rPr>
    </w:lvl>
    <w:lvl w:ilvl="3" w:tplc="6B900C40">
      <w:start w:val="1"/>
      <w:numFmt w:val="bullet"/>
      <w:lvlText w:val=""/>
      <w:lvlJc w:val="left"/>
      <w:pPr>
        <w:ind w:left="2880" w:hanging="360"/>
      </w:pPr>
      <w:rPr>
        <w:rFonts w:ascii="Symbol" w:hAnsi="Symbol" w:hint="default"/>
      </w:rPr>
    </w:lvl>
    <w:lvl w:ilvl="4" w:tplc="5B1A71A8">
      <w:start w:val="1"/>
      <w:numFmt w:val="bullet"/>
      <w:lvlText w:val="o"/>
      <w:lvlJc w:val="left"/>
      <w:pPr>
        <w:ind w:left="3600" w:hanging="360"/>
      </w:pPr>
      <w:rPr>
        <w:rFonts w:ascii="Courier New" w:hAnsi="Courier New" w:hint="default"/>
      </w:rPr>
    </w:lvl>
    <w:lvl w:ilvl="5" w:tplc="967CBB80">
      <w:start w:val="1"/>
      <w:numFmt w:val="bullet"/>
      <w:lvlText w:val=""/>
      <w:lvlJc w:val="left"/>
      <w:pPr>
        <w:ind w:left="4320" w:hanging="360"/>
      </w:pPr>
      <w:rPr>
        <w:rFonts w:ascii="Wingdings" w:hAnsi="Wingdings" w:hint="default"/>
      </w:rPr>
    </w:lvl>
    <w:lvl w:ilvl="6" w:tplc="C7022400">
      <w:start w:val="1"/>
      <w:numFmt w:val="bullet"/>
      <w:lvlText w:val=""/>
      <w:lvlJc w:val="left"/>
      <w:pPr>
        <w:ind w:left="5040" w:hanging="360"/>
      </w:pPr>
      <w:rPr>
        <w:rFonts w:ascii="Symbol" w:hAnsi="Symbol" w:hint="default"/>
      </w:rPr>
    </w:lvl>
    <w:lvl w:ilvl="7" w:tplc="68863550">
      <w:start w:val="1"/>
      <w:numFmt w:val="bullet"/>
      <w:lvlText w:val="o"/>
      <w:lvlJc w:val="left"/>
      <w:pPr>
        <w:ind w:left="5760" w:hanging="360"/>
      </w:pPr>
      <w:rPr>
        <w:rFonts w:ascii="Courier New" w:hAnsi="Courier New" w:hint="default"/>
      </w:rPr>
    </w:lvl>
    <w:lvl w:ilvl="8" w:tplc="A8BA9320">
      <w:start w:val="1"/>
      <w:numFmt w:val="bullet"/>
      <w:lvlText w:val=""/>
      <w:lvlJc w:val="left"/>
      <w:pPr>
        <w:ind w:left="6480" w:hanging="360"/>
      </w:pPr>
      <w:rPr>
        <w:rFonts w:ascii="Wingdings" w:hAnsi="Wingdings" w:hint="default"/>
      </w:rPr>
    </w:lvl>
  </w:abstractNum>
  <w:abstractNum w:abstractNumId="6" w15:restartNumberingAfterBreak="0">
    <w:nsid w:val="4CA811EF"/>
    <w:multiLevelType w:val="multilevel"/>
    <w:tmpl w:val="E3F4C77C"/>
    <w:lvl w:ilvl="0">
      <w:start w:val="1"/>
      <w:numFmt w:val="decimal"/>
      <w:pStyle w:val="ETBHEADING1"/>
      <w:lvlText w:val="%1."/>
      <w:lvlJc w:val="left"/>
      <w:pPr>
        <w:ind w:left="720" w:hanging="360"/>
      </w:pPr>
      <w:rPr>
        <w:rFonts w:hint="default"/>
      </w:rPr>
    </w:lvl>
    <w:lvl w:ilvl="1">
      <w:start w:val="1"/>
      <w:numFmt w:val="decimal"/>
      <w:pStyle w:val="TETBHEADING3NUMBERED"/>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60625576">
    <w:abstractNumId w:val="6"/>
  </w:num>
  <w:num w:numId="2" w16cid:durableId="106657698">
    <w:abstractNumId w:val="3"/>
  </w:num>
  <w:num w:numId="3" w16cid:durableId="1653677185">
    <w:abstractNumId w:val="1"/>
  </w:num>
  <w:num w:numId="4" w16cid:durableId="917523397">
    <w:abstractNumId w:val="6"/>
  </w:num>
  <w:num w:numId="5" w16cid:durableId="1018891667">
    <w:abstractNumId w:val="2"/>
  </w:num>
  <w:num w:numId="6" w16cid:durableId="1785032710">
    <w:abstractNumId w:val="5"/>
  </w:num>
  <w:num w:numId="7" w16cid:durableId="815681561">
    <w:abstractNumId w:val="4"/>
  </w:num>
  <w:num w:numId="8" w16cid:durableId="213860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8D"/>
    <w:rsid w:val="00021B8C"/>
    <w:rsid w:val="00023B09"/>
    <w:rsid w:val="00043634"/>
    <w:rsid w:val="00047D80"/>
    <w:rsid w:val="00061FB6"/>
    <w:rsid w:val="000737F0"/>
    <w:rsid w:val="000815D9"/>
    <w:rsid w:val="00086D94"/>
    <w:rsid w:val="00087524"/>
    <w:rsid w:val="00091DB8"/>
    <w:rsid w:val="00094243"/>
    <w:rsid w:val="000B4B31"/>
    <w:rsid w:val="000C1C5B"/>
    <w:rsid w:val="000D4AB7"/>
    <w:rsid w:val="000E4005"/>
    <w:rsid w:val="000F6DEF"/>
    <w:rsid w:val="000F785A"/>
    <w:rsid w:val="00142FB9"/>
    <w:rsid w:val="00154FF9"/>
    <w:rsid w:val="0016098F"/>
    <w:rsid w:val="00160FDA"/>
    <w:rsid w:val="00186951"/>
    <w:rsid w:val="001932F5"/>
    <w:rsid w:val="001A1976"/>
    <w:rsid w:val="001E3A67"/>
    <w:rsid w:val="001F7255"/>
    <w:rsid w:val="00201282"/>
    <w:rsid w:val="0021275E"/>
    <w:rsid w:val="00224923"/>
    <w:rsid w:val="00227EBD"/>
    <w:rsid w:val="00230FE1"/>
    <w:rsid w:val="00244757"/>
    <w:rsid w:val="00245C77"/>
    <w:rsid w:val="0028076B"/>
    <w:rsid w:val="002854FA"/>
    <w:rsid w:val="002872FE"/>
    <w:rsid w:val="00287D62"/>
    <w:rsid w:val="00291139"/>
    <w:rsid w:val="002A19E2"/>
    <w:rsid w:val="002A5202"/>
    <w:rsid w:val="002B3179"/>
    <w:rsid w:val="002C5074"/>
    <w:rsid w:val="00310EAC"/>
    <w:rsid w:val="0032161D"/>
    <w:rsid w:val="0033488D"/>
    <w:rsid w:val="003361B4"/>
    <w:rsid w:val="0036058E"/>
    <w:rsid w:val="00360C84"/>
    <w:rsid w:val="00366486"/>
    <w:rsid w:val="00376334"/>
    <w:rsid w:val="003F2A11"/>
    <w:rsid w:val="003F2D69"/>
    <w:rsid w:val="00410DE3"/>
    <w:rsid w:val="004147AD"/>
    <w:rsid w:val="00423315"/>
    <w:rsid w:val="00423C99"/>
    <w:rsid w:val="00424E65"/>
    <w:rsid w:val="00451AEE"/>
    <w:rsid w:val="00465BC8"/>
    <w:rsid w:val="0047386E"/>
    <w:rsid w:val="00473C9B"/>
    <w:rsid w:val="004916A8"/>
    <w:rsid w:val="00492BC8"/>
    <w:rsid w:val="004A0C88"/>
    <w:rsid w:val="004B6BED"/>
    <w:rsid w:val="004C5293"/>
    <w:rsid w:val="004C5E6C"/>
    <w:rsid w:val="005133E6"/>
    <w:rsid w:val="00516901"/>
    <w:rsid w:val="00540C4F"/>
    <w:rsid w:val="005447E8"/>
    <w:rsid w:val="00544A95"/>
    <w:rsid w:val="005561A6"/>
    <w:rsid w:val="005677A9"/>
    <w:rsid w:val="00574E09"/>
    <w:rsid w:val="00583B7C"/>
    <w:rsid w:val="0058641B"/>
    <w:rsid w:val="00586ABC"/>
    <w:rsid w:val="0059701B"/>
    <w:rsid w:val="005A08E7"/>
    <w:rsid w:val="005A7C2F"/>
    <w:rsid w:val="005F0924"/>
    <w:rsid w:val="005F265D"/>
    <w:rsid w:val="005F5FA9"/>
    <w:rsid w:val="0060413B"/>
    <w:rsid w:val="006041CE"/>
    <w:rsid w:val="00632159"/>
    <w:rsid w:val="006335A5"/>
    <w:rsid w:val="006468CC"/>
    <w:rsid w:val="00665F80"/>
    <w:rsid w:val="00676579"/>
    <w:rsid w:val="006C4907"/>
    <w:rsid w:val="006D25A6"/>
    <w:rsid w:val="006D5309"/>
    <w:rsid w:val="006F2273"/>
    <w:rsid w:val="006F6F12"/>
    <w:rsid w:val="00702CDE"/>
    <w:rsid w:val="00704C0E"/>
    <w:rsid w:val="00712C75"/>
    <w:rsid w:val="007206ED"/>
    <w:rsid w:val="00722EB4"/>
    <w:rsid w:val="0073459E"/>
    <w:rsid w:val="00734617"/>
    <w:rsid w:val="00742991"/>
    <w:rsid w:val="00742F68"/>
    <w:rsid w:val="007441BC"/>
    <w:rsid w:val="00746B56"/>
    <w:rsid w:val="00754920"/>
    <w:rsid w:val="007566ED"/>
    <w:rsid w:val="007631B7"/>
    <w:rsid w:val="00781716"/>
    <w:rsid w:val="007A1032"/>
    <w:rsid w:val="007B26C2"/>
    <w:rsid w:val="007C5759"/>
    <w:rsid w:val="007D0818"/>
    <w:rsid w:val="007D6237"/>
    <w:rsid w:val="007E6A57"/>
    <w:rsid w:val="007F1697"/>
    <w:rsid w:val="007F44A4"/>
    <w:rsid w:val="00807211"/>
    <w:rsid w:val="00807621"/>
    <w:rsid w:val="008300A0"/>
    <w:rsid w:val="0085558D"/>
    <w:rsid w:val="00871E68"/>
    <w:rsid w:val="008772CB"/>
    <w:rsid w:val="0088409B"/>
    <w:rsid w:val="00892102"/>
    <w:rsid w:val="00892B2B"/>
    <w:rsid w:val="008A5B5B"/>
    <w:rsid w:val="008D11D4"/>
    <w:rsid w:val="008D1AD0"/>
    <w:rsid w:val="008F3E04"/>
    <w:rsid w:val="008F7600"/>
    <w:rsid w:val="009100E7"/>
    <w:rsid w:val="009246F8"/>
    <w:rsid w:val="00933E0D"/>
    <w:rsid w:val="00972A70"/>
    <w:rsid w:val="00992741"/>
    <w:rsid w:val="009B2283"/>
    <w:rsid w:val="009B6596"/>
    <w:rsid w:val="009B700F"/>
    <w:rsid w:val="009C31AA"/>
    <w:rsid w:val="009C7ADE"/>
    <w:rsid w:val="009E2E79"/>
    <w:rsid w:val="009E3178"/>
    <w:rsid w:val="009F0885"/>
    <w:rsid w:val="009F234E"/>
    <w:rsid w:val="009F36DD"/>
    <w:rsid w:val="009F4A68"/>
    <w:rsid w:val="00A0231F"/>
    <w:rsid w:val="00A05125"/>
    <w:rsid w:val="00A210A3"/>
    <w:rsid w:val="00A35EDB"/>
    <w:rsid w:val="00A415CD"/>
    <w:rsid w:val="00A429B0"/>
    <w:rsid w:val="00A5365D"/>
    <w:rsid w:val="00A54A91"/>
    <w:rsid w:val="00A55D51"/>
    <w:rsid w:val="00A56F50"/>
    <w:rsid w:val="00A62CD7"/>
    <w:rsid w:val="00A94E42"/>
    <w:rsid w:val="00AC4FC1"/>
    <w:rsid w:val="00AD2039"/>
    <w:rsid w:val="00AE6F57"/>
    <w:rsid w:val="00AF46C9"/>
    <w:rsid w:val="00AF5BED"/>
    <w:rsid w:val="00B007CB"/>
    <w:rsid w:val="00B15363"/>
    <w:rsid w:val="00B153BA"/>
    <w:rsid w:val="00B21679"/>
    <w:rsid w:val="00B351EC"/>
    <w:rsid w:val="00B8378D"/>
    <w:rsid w:val="00BA2143"/>
    <w:rsid w:val="00BA6AB4"/>
    <w:rsid w:val="00BB1255"/>
    <w:rsid w:val="00BB4F77"/>
    <w:rsid w:val="00BF5023"/>
    <w:rsid w:val="00C04951"/>
    <w:rsid w:val="00C12CF0"/>
    <w:rsid w:val="00C2443F"/>
    <w:rsid w:val="00C2466A"/>
    <w:rsid w:val="00C36779"/>
    <w:rsid w:val="00C40FFE"/>
    <w:rsid w:val="00C45776"/>
    <w:rsid w:val="00C66FD3"/>
    <w:rsid w:val="00C74F3C"/>
    <w:rsid w:val="00C752DC"/>
    <w:rsid w:val="00CA65F4"/>
    <w:rsid w:val="00CB55FD"/>
    <w:rsid w:val="00CC36F4"/>
    <w:rsid w:val="00CC5506"/>
    <w:rsid w:val="00CD568B"/>
    <w:rsid w:val="00CE5DA9"/>
    <w:rsid w:val="00CE7CA3"/>
    <w:rsid w:val="00D02A3F"/>
    <w:rsid w:val="00D06044"/>
    <w:rsid w:val="00D064BA"/>
    <w:rsid w:val="00D7101E"/>
    <w:rsid w:val="00D8413E"/>
    <w:rsid w:val="00D87A2B"/>
    <w:rsid w:val="00DD060D"/>
    <w:rsid w:val="00DE1BDB"/>
    <w:rsid w:val="00DF7A47"/>
    <w:rsid w:val="00E1588E"/>
    <w:rsid w:val="00E326B1"/>
    <w:rsid w:val="00E868A4"/>
    <w:rsid w:val="00ED3142"/>
    <w:rsid w:val="00EF1358"/>
    <w:rsid w:val="00F05D07"/>
    <w:rsid w:val="00F17649"/>
    <w:rsid w:val="00F24CE3"/>
    <w:rsid w:val="00F32916"/>
    <w:rsid w:val="00F64E6E"/>
    <w:rsid w:val="00F65CAE"/>
    <w:rsid w:val="00F83663"/>
    <w:rsid w:val="00F963E1"/>
    <w:rsid w:val="00FA3EB7"/>
    <w:rsid w:val="00FB3F61"/>
    <w:rsid w:val="00FE6224"/>
    <w:rsid w:val="1D441EBA"/>
    <w:rsid w:val="2036B50B"/>
    <w:rsid w:val="54A0C2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4AF2"/>
  <w15:chartTrackingRefBased/>
  <w15:docId w15:val="{0A5BC41B-C66A-417F-B297-1FF06BCE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77"/>
    <w:pPr>
      <w:spacing w:line="278" w:lineRule="auto"/>
    </w:pPr>
    <w:rPr>
      <w:rFonts w:eastAsiaTheme="minorEastAsia"/>
      <w:sz w:val="24"/>
      <w:szCs w:val="24"/>
      <w:lang w:eastAsia="zh-CN"/>
    </w:rPr>
  </w:style>
  <w:style w:type="paragraph" w:styleId="Heading1">
    <w:name w:val="heading 1"/>
    <w:basedOn w:val="Normal"/>
    <w:link w:val="Heading1Char"/>
    <w:uiPriority w:val="9"/>
    <w:qFormat/>
    <w:rsid w:val="0033488D"/>
    <w:pPr>
      <w:widowControl w:val="0"/>
      <w:autoSpaceDE w:val="0"/>
      <w:autoSpaceDN w:val="0"/>
      <w:spacing w:before="100" w:after="0" w:line="240" w:lineRule="auto"/>
      <w:ind w:left="116"/>
      <w:outlineLvl w:val="0"/>
    </w:pPr>
    <w:rPr>
      <w:rFonts w:ascii="Georgia" w:eastAsia="Georgia" w:hAnsi="Georgia" w:cs="Georgia"/>
      <w:b/>
      <w:bCs/>
      <w:kern w:val="0"/>
      <w:sz w:val="12"/>
      <w:szCs w:val="1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DA"/>
  </w:style>
  <w:style w:type="paragraph" w:customStyle="1" w:styleId="ETBHEADER">
    <w:name w:val="ETB HEADER"/>
    <w:basedOn w:val="Header"/>
    <w:link w:val="ETBHEADERChar"/>
    <w:qFormat/>
    <w:rsid w:val="00160FDA"/>
    <w:rPr>
      <w:rFonts w:ascii="Helvetica" w:hAnsi="Helvetica"/>
      <w:noProof/>
    </w:rPr>
  </w:style>
  <w:style w:type="character" w:customStyle="1" w:styleId="ETBHEADERChar">
    <w:name w:val="ETB HEADER Char"/>
    <w:basedOn w:val="HeaderChar"/>
    <w:link w:val="ETBHEADER"/>
    <w:rsid w:val="00160FDA"/>
    <w:rPr>
      <w:rFonts w:ascii="Helvetica" w:hAnsi="Helvetica"/>
      <w:noProof/>
    </w:rPr>
  </w:style>
  <w:style w:type="paragraph" w:styleId="ListParagraph">
    <w:name w:val="List Paragraph"/>
    <w:basedOn w:val="Normal"/>
    <w:link w:val="ListParagraphChar"/>
    <w:uiPriority w:val="34"/>
    <w:qFormat/>
    <w:rsid w:val="00160FDA"/>
    <w:pPr>
      <w:ind w:left="720"/>
      <w:contextualSpacing/>
    </w:pPr>
  </w:style>
  <w:style w:type="character" w:customStyle="1" w:styleId="ListParagraphChar">
    <w:name w:val="List Paragraph Char"/>
    <w:basedOn w:val="DefaultParagraphFont"/>
    <w:link w:val="ListParagraph"/>
    <w:uiPriority w:val="34"/>
    <w:rsid w:val="00160FDA"/>
  </w:style>
  <w:style w:type="paragraph" w:customStyle="1" w:styleId="ETBHEADING1">
    <w:name w:val="ETB HEADING 1"/>
    <w:basedOn w:val="ListParagraph"/>
    <w:link w:val="ETBHEADING1Char"/>
    <w:rsid w:val="00160FDA"/>
    <w:pPr>
      <w:numPr>
        <w:numId w:val="4"/>
      </w:numPr>
      <w:spacing w:line="480" w:lineRule="auto"/>
    </w:pPr>
    <w:rPr>
      <w:rFonts w:ascii="Helvetica" w:hAnsi="Helvetica"/>
      <w:b/>
      <w:bCs/>
      <w:sz w:val="36"/>
      <w:szCs w:val="36"/>
    </w:rPr>
  </w:style>
  <w:style w:type="character" w:customStyle="1" w:styleId="ETBHEADING1Char">
    <w:name w:val="ETB HEADING 1 Char"/>
    <w:basedOn w:val="ListParagraphChar"/>
    <w:link w:val="ETBHEADING1"/>
    <w:rsid w:val="00160FDA"/>
    <w:rPr>
      <w:rFonts w:ascii="Helvetica" w:hAnsi="Helvetica"/>
      <w:b/>
      <w:bCs/>
      <w:sz w:val="36"/>
      <w:szCs w:val="36"/>
    </w:rPr>
  </w:style>
  <w:style w:type="paragraph" w:customStyle="1" w:styleId="ETBNORMAL">
    <w:name w:val="ETB NORMAL"/>
    <w:basedOn w:val="Normal"/>
    <w:link w:val="ETBNORMALChar"/>
    <w:qFormat/>
    <w:rsid w:val="00160FDA"/>
    <w:rPr>
      <w:rFonts w:ascii="Georgia" w:hAnsi="Georgia"/>
    </w:rPr>
  </w:style>
  <w:style w:type="character" w:customStyle="1" w:styleId="ETBNORMALChar">
    <w:name w:val="ETB NORMAL Char"/>
    <w:basedOn w:val="DefaultParagraphFont"/>
    <w:link w:val="ETBNORMAL"/>
    <w:rsid w:val="00160FDA"/>
    <w:rPr>
      <w:rFonts w:ascii="Georgia" w:hAnsi="Georgia"/>
      <w:sz w:val="24"/>
      <w:szCs w:val="24"/>
    </w:rPr>
  </w:style>
  <w:style w:type="paragraph" w:customStyle="1" w:styleId="ETBNUMBERED">
    <w:name w:val="ETB NUMBERED"/>
    <w:basedOn w:val="ListParagraph"/>
    <w:link w:val="ETBNUMBEREDChar"/>
    <w:qFormat/>
    <w:rsid w:val="00160FDA"/>
    <w:pPr>
      <w:numPr>
        <w:numId w:val="2"/>
      </w:numPr>
      <w:spacing w:line="480" w:lineRule="auto"/>
    </w:pPr>
    <w:rPr>
      <w:rFonts w:ascii="Georgia" w:hAnsi="Georgia"/>
    </w:rPr>
  </w:style>
  <w:style w:type="character" w:customStyle="1" w:styleId="ETBNUMBEREDChar">
    <w:name w:val="ETB NUMBERED Char"/>
    <w:basedOn w:val="ListParagraphChar"/>
    <w:link w:val="ETBNUMBERED"/>
    <w:rsid w:val="00160FDA"/>
    <w:rPr>
      <w:rFonts w:ascii="Georgia" w:hAnsi="Georgia"/>
      <w:sz w:val="24"/>
      <w:szCs w:val="24"/>
    </w:rPr>
  </w:style>
  <w:style w:type="paragraph" w:customStyle="1" w:styleId="ETBPOLICYTITLE">
    <w:name w:val="ETB POLICY TITLE"/>
    <w:basedOn w:val="Normal"/>
    <w:link w:val="ETBPOLICYTITLEChar"/>
    <w:qFormat/>
    <w:rsid w:val="00160FDA"/>
    <w:pPr>
      <w:jc w:val="center"/>
    </w:pPr>
    <w:rPr>
      <w:rFonts w:ascii="Georgia" w:hAnsi="Georgia"/>
      <w:sz w:val="56"/>
      <w:szCs w:val="56"/>
    </w:rPr>
  </w:style>
  <w:style w:type="character" w:customStyle="1" w:styleId="ETBPOLICYTITLEChar">
    <w:name w:val="ETB POLICY TITLE Char"/>
    <w:basedOn w:val="DefaultParagraphFont"/>
    <w:link w:val="ETBPOLICYTITLE"/>
    <w:rsid w:val="00160FDA"/>
    <w:rPr>
      <w:rFonts w:ascii="Georgia" w:hAnsi="Georgia"/>
      <w:sz w:val="56"/>
      <w:szCs w:val="56"/>
    </w:rPr>
  </w:style>
  <w:style w:type="paragraph" w:customStyle="1" w:styleId="ETBTITLE">
    <w:name w:val="ETB TITLE"/>
    <w:basedOn w:val="Normal"/>
    <w:link w:val="ETBTITLEChar"/>
    <w:qFormat/>
    <w:rsid w:val="00160FDA"/>
    <w:pPr>
      <w:jc w:val="center"/>
    </w:pPr>
    <w:rPr>
      <w:rFonts w:ascii="Helvetica" w:hAnsi="Helvetica"/>
      <w:b/>
      <w:bCs/>
      <w:sz w:val="72"/>
      <w:szCs w:val="72"/>
    </w:rPr>
  </w:style>
  <w:style w:type="character" w:customStyle="1" w:styleId="ETBTITLEChar">
    <w:name w:val="ETB TITLE Char"/>
    <w:basedOn w:val="DefaultParagraphFont"/>
    <w:link w:val="ETBTITLE"/>
    <w:rsid w:val="00160FDA"/>
    <w:rPr>
      <w:rFonts w:ascii="Helvetica" w:hAnsi="Helvetica"/>
      <w:b/>
      <w:bCs/>
      <w:sz w:val="72"/>
      <w:szCs w:val="72"/>
    </w:rPr>
  </w:style>
  <w:style w:type="paragraph" w:styleId="Footer">
    <w:name w:val="footer"/>
    <w:basedOn w:val="Normal"/>
    <w:link w:val="FooterChar"/>
    <w:uiPriority w:val="99"/>
    <w:unhideWhenUsed/>
    <w:rsid w:val="00160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FDA"/>
  </w:style>
  <w:style w:type="paragraph" w:styleId="NormalWeb">
    <w:name w:val="Normal (Web)"/>
    <w:basedOn w:val="Normal"/>
    <w:uiPriority w:val="99"/>
    <w:semiHidden/>
    <w:unhideWhenUsed/>
    <w:rsid w:val="00160FD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ubtleEmphasis">
    <w:name w:val="Subtle Emphasis"/>
    <w:basedOn w:val="DefaultParagraphFont"/>
    <w:uiPriority w:val="19"/>
    <w:rsid w:val="00160FDA"/>
    <w:rPr>
      <w:i/>
      <w:iCs/>
      <w:color w:val="404040" w:themeColor="text1" w:themeTint="BF"/>
    </w:rPr>
  </w:style>
  <w:style w:type="table" w:styleId="TableGrid">
    <w:name w:val="Table Grid"/>
    <w:basedOn w:val="TableNormal"/>
    <w:uiPriority w:val="39"/>
    <w:rsid w:val="0016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TBHEADING1">
    <w:name w:val="TETB HEADING 1"/>
    <w:basedOn w:val="Normal"/>
    <w:link w:val="TETBHEADING1Char"/>
    <w:qFormat/>
    <w:rsid w:val="00160FDA"/>
    <w:pPr>
      <w:jc w:val="center"/>
    </w:pPr>
    <w:rPr>
      <w:rFonts w:ascii="Helvetica" w:hAnsi="Helvetica"/>
      <w:b/>
      <w:bCs/>
      <w:sz w:val="36"/>
      <w:szCs w:val="36"/>
    </w:rPr>
  </w:style>
  <w:style w:type="character" w:customStyle="1" w:styleId="TETBHEADING1Char">
    <w:name w:val="TETB HEADING 1 Char"/>
    <w:basedOn w:val="DefaultParagraphFont"/>
    <w:link w:val="TETBHEADING1"/>
    <w:rsid w:val="00160FDA"/>
    <w:rPr>
      <w:rFonts w:ascii="Helvetica" w:hAnsi="Helvetica"/>
      <w:b/>
      <w:bCs/>
      <w:sz w:val="36"/>
      <w:szCs w:val="36"/>
    </w:rPr>
  </w:style>
  <w:style w:type="paragraph" w:customStyle="1" w:styleId="TETBHEADING2">
    <w:name w:val="TETB HEADING 2"/>
    <w:basedOn w:val="TETBHEADING1"/>
    <w:link w:val="TETBHEADING2Char"/>
    <w:qFormat/>
    <w:rsid w:val="00160FDA"/>
    <w:pPr>
      <w:numPr>
        <w:numId w:val="3"/>
      </w:numPr>
      <w:jc w:val="left"/>
    </w:pPr>
  </w:style>
  <w:style w:type="character" w:customStyle="1" w:styleId="TETBHEADING2Char">
    <w:name w:val="TETB HEADING 2 Char"/>
    <w:basedOn w:val="TETBHEADING1Char"/>
    <w:link w:val="TETBHEADING2"/>
    <w:rsid w:val="00160FDA"/>
    <w:rPr>
      <w:rFonts w:ascii="Helvetica" w:hAnsi="Helvetica"/>
      <w:b/>
      <w:bCs/>
      <w:sz w:val="36"/>
      <w:szCs w:val="36"/>
    </w:rPr>
  </w:style>
  <w:style w:type="paragraph" w:customStyle="1" w:styleId="TETBHEADING3">
    <w:name w:val="TETB HEADING 3"/>
    <w:basedOn w:val="Normal"/>
    <w:link w:val="TETBHEADING3Char"/>
    <w:qFormat/>
    <w:rsid w:val="00160FDA"/>
    <w:pPr>
      <w:spacing w:after="0" w:line="240" w:lineRule="auto"/>
    </w:pPr>
    <w:rPr>
      <w:rFonts w:ascii="Helvetica" w:hAnsi="Helvetica"/>
      <w:b/>
      <w:bCs/>
    </w:rPr>
  </w:style>
  <w:style w:type="character" w:customStyle="1" w:styleId="TETBHEADING3Char">
    <w:name w:val="TETB HEADING 3 Char"/>
    <w:basedOn w:val="DefaultParagraphFont"/>
    <w:link w:val="TETBHEADING3"/>
    <w:rsid w:val="00160FDA"/>
    <w:rPr>
      <w:rFonts w:ascii="Helvetica" w:hAnsi="Helvetica"/>
      <w:b/>
      <w:bCs/>
      <w:sz w:val="24"/>
      <w:szCs w:val="24"/>
    </w:rPr>
  </w:style>
  <w:style w:type="paragraph" w:customStyle="1" w:styleId="TETBHEADING3NUMBERED">
    <w:name w:val="TETB HEADING 3 NUMBERED"/>
    <w:basedOn w:val="ListParagraph"/>
    <w:link w:val="TETBHEADING3NUMBEREDChar"/>
    <w:qFormat/>
    <w:rsid w:val="00160FDA"/>
    <w:pPr>
      <w:numPr>
        <w:ilvl w:val="1"/>
        <w:numId w:val="4"/>
      </w:numPr>
    </w:pPr>
    <w:rPr>
      <w:rFonts w:ascii="Georgia" w:hAnsi="Georgia"/>
      <w:b/>
      <w:bCs/>
    </w:rPr>
  </w:style>
  <w:style w:type="character" w:customStyle="1" w:styleId="TETBHEADING3NUMBEREDChar">
    <w:name w:val="TETB HEADING 3 NUMBERED Char"/>
    <w:basedOn w:val="ListParagraphChar"/>
    <w:link w:val="TETBHEADING3NUMBERED"/>
    <w:rsid w:val="00160FDA"/>
    <w:rPr>
      <w:rFonts w:ascii="Georgia" w:hAnsi="Georgia"/>
      <w:b/>
      <w:bCs/>
      <w:sz w:val="24"/>
      <w:szCs w:val="24"/>
    </w:rPr>
  </w:style>
  <w:style w:type="character" w:customStyle="1" w:styleId="Heading1Char">
    <w:name w:val="Heading 1 Char"/>
    <w:basedOn w:val="DefaultParagraphFont"/>
    <w:link w:val="Heading1"/>
    <w:uiPriority w:val="9"/>
    <w:rsid w:val="0033488D"/>
    <w:rPr>
      <w:rFonts w:ascii="Georgia" w:eastAsia="Georgia" w:hAnsi="Georgia" w:cs="Georgia"/>
      <w:b/>
      <w:bCs/>
      <w:kern w:val="0"/>
      <w:sz w:val="12"/>
      <w:szCs w:val="12"/>
      <w:lang w:val="en-US"/>
      <w14:ligatures w14:val="none"/>
    </w:rPr>
  </w:style>
  <w:style w:type="paragraph" w:styleId="BodyText">
    <w:name w:val="Body Text"/>
    <w:basedOn w:val="Normal"/>
    <w:link w:val="BodyTextChar"/>
    <w:uiPriority w:val="1"/>
    <w:qFormat/>
    <w:rsid w:val="0033488D"/>
    <w:pPr>
      <w:widowControl w:val="0"/>
      <w:autoSpaceDE w:val="0"/>
      <w:autoSpaceDN w:val="0"/>
      <w:spacing w:after="0" w:line="240" w:lineRule="auto"/>
    </w:pPr>
    <w:rPr>
      <w:rFonts w:ascii="Georgia" w:eastAsia="Georgia" w:hAnsi="Georgia" w:cs="Georgia"/>
      <w:kern w:val="0"/>
      <w:sz w:val="12"/>
      <w:szCs w:val="12"/>
      <w:lang w:val="en-US"/>
      <w14:ligatures w14:val="none"/>
    </w:rPr>
  </w:style>
  <w:style w:type="character" w:customStyle="1" w:styleId="BodyTextChar">
    <w:name w:val="Body Text Char"/>
    <w:basedOn w:val="DefaultParagraphFont"/>
    <w:link w:val="BodyText"/>
    <w:uiPriority w:val="1"/>
    <w:rsid w:val="0033488D"/>
    <w:rPr>
      <w:rFonts w:ascii="Georgia" w:eastAsia="Georgia" w:hAnsi="Georgia" w:cs="Georgia"/>
      <w:kern w:val="0"/>
      <w:sz w:val="12"/>
      <w:szCs w:val="12"/>
      <w:lang w:val="en-US"/>
      <w14:ligatures w14:val="none"/>
    </w:rPr>
  </w:style>
  <w:style w:type="character" w:styleId="Hyperlink">
    <w:name w:val="Hyperlink"/>
    <w:basedOn w:val="DefaultParagraphFont"/>
    <w:uiPriority w:val="99"/>
    <w:unhideWhenUsed/>
    <w:rsid w:val="0033488D"/>
    <w:rPr>
      <w:color w:val="0563C1" w:themeColor="hyperlink"/>
      <w:u w:val="single"/>
    </w:rPr>
  </w:style>
  <w:style w:type="character" w:styleId="UnresolvedMention">
    <w:name w:val="Unresolved Mention"/>
    <w:basedOn w:val="DefaultParagraphFont"/>
    <w:uiPriority w:val="99"/>
    <w:semiHidden/>
    <w:unhideWhenUsed/>
    <w:rsid w:val="0033488D"/>
    <w:rPr>
      <w:color w:val="605E5C"/>
      <w:shd w:val="clear" w:color="auto" w:fill="E1DFDD"/>
    </w:rPr>
  </w:style>
  <w:style w:type="paragraph" w:styleId="Revision">
    <w:name w:val="Revision"/>
    <w:hidden/>
    <w:uiPriority w:val="99"/>
    <w:semiHidden/>
    <w:rsid w:val="00704C0E"/>
    <w:pPr>
      <w:spacing w:after="0" w:line="240" w:lineRule="auto"/>
    </w:pPr>
    <w:rPr>
      <w:rFonts w:eastAsiaTheme="minorEastAsia"/>
      <w:sz w:val="24"/>
      <w:szCs w:val="24"/>
      <w:lang w:eastAsia="zh-C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2546">
      <w:bodyDiv w:val="1"/>
      <w:marLeft w:val="0"/>
      <w:marRight w:val="0"/>
      <w:marTop w:val="0"/>
      <w:marBottom w:val="0"/>
      <w:divBdr>
        <w:top w:val="none" w:sz="0" w:space="0" w:color="auto"/>
        <w:left w:val="none" w:sz="0" w:space="0" w:color="auto"/>
        <w:bottom w:val="none" w:sz="0" w:space="0" w:color="auto"/>
        <w:right w:val="none" w:sz="0" w:space="0" w:color="auto"/>
      </w:divBdr>
    </w:div>
    <w:div w:id="1290358821">
      <w:bodyDiv w:val="1"/>
      <w:marLeft w:val="0"/>
      <w:marRight w:val="0"/>
      <w:marTop w:val="0"/>
      <w:marBottom w:val="0"/>
      <w:divBdr>
        <w:top w:val="none" w:sz="0" w:space="0" w:color="auto"/>
        <w:left w:val="none" w:sz="0" w:space="0" w:color="auto"/>
        <w:bottom w:val="none" w:sz="0" w:space="0" w:color="auto"/>
        <w:right w:val="none" w:sz="0" w:space="0" w:color="auto"/>
      </w:divBdr>
    </w:div>
    <w:div w:id="14745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8" ma:contentTypeDescription="Create a new document." ma:contentTypeScope="" ma:versionID="20633a253762e2806380da14fccbfd18">
  <xsd:schema xmlns:xsd="http://www.w3.org/2001/XMLSchema" xmlns:xs="http://www.w3.org/2001/XMLSchema" xmlns:p="http://schemas.microsoft.com/office/2006/metadata/properties" xmlns:ns2="c5ed9503-3277-4e41-993c-ea5ee00e579d" xmlns:ns3="ffde125f-46a9-4c62-9ae1-6cad15e885f0" targetNamespace="http://schemas.microsoft.com/office/2006/metadata/properties" ma:root="true" ma:fieldsID="05e86462a1c2226bf83d45a50fc62467" ns2:_="" ns3:_="">
    <xsd:import namespace="c5ed9503-3277-4e41-993c-ea5ee00e579d"/>
    <xsd:import namespace="ffde125f-46a9-4c62-9ae1-6cad15e88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e125f-46a9-4c62-9ae1-6cad15e88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0A14F-6717-4E64-9800-AD618ED7286C}">
  <ds:schemaRefs>
    <ds:schemaRef ds:uri="http://schemas.openxmlformats.org/officeDocument/2006/bibliography"/>
  </ds:schemaRefs>
</ds:datastoreItem>
</file>

<file path=customXml/itemProps2.xml><?xml version="1.0" encoding="utf-8"?>
<ds:datastoreItem xmlns:ds="http://schemas.openxmlformats.org/officeDocument/2006/customXml" ds:itemID="{4C5DD2BF-8DA3-4062-B40B-1075C4F4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ffde125f-46a9-4c62-9ae1-6cad15e8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663ED-F274-4095-A419-48E29DB6F85B}">
  <ds:schemaRefs>
    <ds:schemaRef ds:uri="http://schemas.microsoft.com/sharepoint/v3/contenttype/forms"/>
  </ds:schemaRefs>
</ds:datastoreItem>
</file>

<file path=customXml/itemProps4.xml><?xml version="1.0" encoding="utf-8"?>
<ds:datastoreItem xmlns:ds="http://schemas.openxmlformats.org/officeDocument/2006/customXml" ds:itemID="{D61BE038-1327-43CA-8731-ACC2DC2CC072}">
  <ds:schemaRefs>
    <ds:schemaRef ds:uri="http://purl.org/dc/dcmitype/"/>
    <ds:schemaRef ds:uri="http://schemas.microsoft.com/office/2006/documentManagement/types"/>
    <ds:schemaRef ds:uri="ffde125f-46a9-4c62-9ae1-6cad15e885f0"/>
    <ds:schemaRef ds:uri="http://purl.org/dc/elements/1.1/"/>
    <ds:schemaRef ds:uri="http://schemas.microsoft.com/office/2006/metadata/properties"/>
    <ds:schemaRef ds:uri="http://purl.org/dc/terms/"/>
    <ds:schemaRef ds:uri="c5ed9503-3277-4e41-993c-ea5ee00e579d"/>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Brophy</dc:creator>
  <cp:keywords/>
  <dc:description/>
  <cp:lastModifiedBy>Fiona Conroy</cp:lastModifiedBy>
  <cp:revision>2</cp:revision>
  <cp:lastPrinted>2023-06-23T11:34:00Z</cp:lastPrinted>
  <dcterms:created xsi:type="dcterms:W3CDTF">2024-09-12T12:09:00Z</dcterms:created>
  <dcterms:modified xsi:type="dcterms:W3CDTF">2024-09-12T12:09:00Z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Order">
    <vt:r8>2657200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